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56" w:rsidRPr="000950C8" w:rsidRDefault="000950C8" w:rsidP="005A33AB">
      <w:pPr>
        <w:jc w:val="center"/>
        <w:rPr>
          <w:rFonts w:ascii="Garamond" w:hAnsi="Garamond" w:cstheme="minorHAnsi"/>
          <w:b/>
          <w:sz w:val="36"/>
          <w:szCs w:val="36"/>
        </w:rPr>
      </w:pPr>
      <w:bookmarkStart w:id="0" w:name="_GoBack"/>
      <w:bookmarkEnd w:id="0"/>
      <w:r w:rsidRPr="000950C8">
        <w:rPr>
          <w:rFonts w:ascii="Garamond" w:hAnsi="Garamond" w:cstheme="minorHAnsi"/>
          <w:b/>
          <w:sz w:val="36"/>
          <w:szCs w:val="36"/>
        </w:rPr>
        <w:t>Writing and Revising Claims</w:t>
      </w:r>
    </w:p>
    <w:p w:rsidR="005B6416" w:rsidRDefault="005B6416" w:rsidP="002752F8">
      <w:pPr>
        <w:pStyle w:val="NormalWeb"/>
        <w:spacing w:before="0" w:beforeAutospacing="0" w:after="0" w:afterAutospacing="0"/>
        <w:rPr>
          <w:rFonts w:ascii="Garamond" w:hAnsi="Garamond" w:cstheme="minorHAnsi"/>
          <w:b/>
          <w:color w:val="000000"/>
        </w:rPr>
      </w:pPr>
    </w:p>
    <w:p w:rsidR="004C6702" w:rsidRPr="000950C8" w:rsidRDefault="005E7E1B" w:rsidP="002752F8">
      <w:pPr>
        <w:pStyle w:val="NormalWeb"/>
        <w:spacing w:before="0" w:beforeAutospacing="0" w:after="0" w:afterAutospacing="0"/>
        <w:rPr>
          <w:rStyle w:val="apple-tab-span"/>
          <w:rFonts w:ascii="Garamond" w:hAnsi="Garamond" w:cstheme="minorHAnsi"/>
          <w:b/>
        </w:rPr>
      </w:pPr>
      <w:r w:rsidRPr="000950C8">
        <w:rPr>
          <w:rFonts w:ascii="Garamond" w:hAnsi="Garamond" w:cstheme="minorHAnsi"/>
          <w:b/>
          <w:color w:val="000000"/>
        </w:rPr>
        <w:t xml:space="preserve">Overview of </w:t>
      </w:r>
      <w:r w:rsidR="000950C8" w:rsidRPr="000950C8">
        <w:rPr>
          <w:rFonts w:ascii="Garamond" w:hAnsi="Garamond" w:cstheme="minorHAnsi"/>
          <w:b/>
          <w:color w:val="000000"/>
        </w:rPr>
        <w:t xml:space="preserve">Instructional </w:t>
      </w:r>
      <w:r w:rsidRPr="000950C8">
        <w:rPr>
          <w:rFonts w:ascii="Garamond" w:hAnsi="Garamond" w:cstheme="minorHAnsi"/>
          <w:b/>
          <w:color w:val="000000"/>
        </w:rPr>
        <w:t>R</w:t>
      </w:r>
      <w:r w:rsidR="00011056" w:rsidRPr="000950C8">
        <w:rPr>
          <w:rFonts w:ascii="Garamond" w:hAnsi="Garamond" w:cstheme="minorHAnsi"/>
          <w:b/>
          <w:color w:val="000000"/>
        </w:rPr>
        <w:t>esource</w:t>
      </w:r>
    </w:p>
    <w:p w:rsidR="00B9036C" w:rsidRPr="000950C8" w:rsidRDefault="000950C8" w:rsidP="002752F8">
      <w:pPr>
        <w:pStyle w:val="NoSpacing"/>
        <w:rPr>
          <w:rFonts w:ascii="Garamond" w:hAnsi="Garamond" w:cstheme="minorHAnsi"/>
        </w:rPr>
      </w:pPr>
      <w:r w:rsidRPr="000950C8">
        <w:rPr>
          <w:rFonts w:ascii="Garamond" w:hAnsi="Garamond" w:cstheme="minorHAnsi"/>
        </w:rPr>
        <w:t xml:space="preserve">The goal of this instructional resource is to layer annotated reading, reflective writing, and critical thinking to support students as they gather information from texts, consider multiple angles on a topic, develop </w:t>
      </w:r>
      <w:r w:rsidR="00667EF6">
        <w:rPr>
          <w:rFonts w:ascii="Garamond" w:hAnsi="Garamond" w:cstheme="minorHAnsi"/>
        </w:rPr>
        <w:t>and revise a claim</w:t>
      </w:r>
      <w:r w:rsidRPr="000950C8">
        <w:rPr>
          <w:rFonts w:ascii="Garamond" w:hAnsi="Garamond" w:cstheme="minorHAnsi"/>
        </w:rPr>
        <w:t xml:space="preserve">, and finish a draft. </w:t>
      </w:r>
      <w:r w:rsidR="000E0BBE" w:rsidRPr="000950C8">
        <w:rPr>
          <w:rFonts w:ascii="Garamond" w:hAnsi="Garamond" w:cstheme="minorHAnsi"/>
        </w:rPr>
        <w:t xml:space="preserve">In this </w:t>
      </w:r>
      <w:r w:rsidR="002752F8" w:rsidRPr="000950C8">
        <w:rPr>
          <w:rFonts w:ascii="Garamond" w:hAnsi="Garamond" w:cstheme="minorHAnsi"/>
        </w:rPr>
        <w:t xml:space="preserve">instructional resource, found in the </w:t>
      </w:r>
      <w:r w:rsidR="002752F8" w:rsidRPr="000950C8">
        <w:rPr>
          <w:rFonts w:ascii="Garamond" w:hAnsi="Garamond" w:cstheme="minorHAnsi"/>
          <w:i/>
        </w:rPr>
        <w:t>Using Sources Material Purposefully</w:t>
      </w:r>
      <w:r w:rsidR="002752F8" w:rsidRPr="000950C8">
        <w:rPr>
          <w:rFonts w:ascii="Garamond" w:hAnsi="Garamond" w:cstheme="minorHAnsi"/>
        </w:rPr>
        <w:t xml:space="preserve"> section of the Instructional Resource Guide</w:t>
      </w:r>
      <w:r w:rsidR="000E0BBE" w:rsidRPr="000950C8">
        <w:rPr>
          <w:rFonts w:ascii="Garamond" w:hAnsi="Garamond" w:cstheme="minorHAnsi"/>
        </w:rPr>
        <w:t>, students will read</w:t>
      </w:r>
      <w:r w:rsidR="004C6702" w:rsidRPr="000950C8">
        <w:rPr>
          <w:rFonts w:ascii="Garamond" w:hAnsi="Garamond" w:cstheme="minorHAnsi"/>
        </w:rPr>
        <w:t xml:space="preserve">, respond, and think about </w:t>
      </w:r>
      <w:r w:rsidR="000E0BBE" w:rsidRPr="000950C8">
        <w:rPr>
          <w:rFonts w:ascii="Garamond" w:hAnsi="Garamond" w:cstheme="minorHAnsi"/>
        </w:rPr>
        <w:t xml:space="preserve">three different </w:t>
      </w:r>
      <w:r w:rsidR="00875227" w:rsidRPr="000950C8">
        <w:rPr>
          <w:rFonts w:ascii="Garamond" w:hAnsi="Garamond" w:cstheme="minorHAnsi"/>
        </w:rPr>
        <w:t>layered activities</w:t>
      </w:r>
      <w:r w:rsidR="00474FA5" w:rsidRPr="000950C8">
        <w:rPr>
          <w:rFonts w:ascii="Garamond" w:hAnsi="Garamond" w:cstheme="minorHAnsi"/>
        </w:rPr>
        <w:t xml:space="preserve"> </w:t>
      </w:r>
      <w:r w:rsidRPr="000950C8">
        <w:rPr>
          <w:rFonts w:ascii="Garamond" w:hAnsi="Garamond" w:cstheme="minorHAnsi"/>
        </w:rPr>
        <w:t>as they write and revise their claims</w:t>
      </w:r>
      <w:r w:rsidR="000E0BBE" w:rsidRPr="000950C8">
        <w:rPr>
          <w:rFonts w:ascii="Garamond" w:hAnsi="Garamond" w:cstheme="minorHAnsi"/>
        </w:rPr>
        <w:t xml:space="preserve">. </w:t>
      </w:r>
      <w:r w:rsidR="0063408E" w:rsidRPr="000950C8">
        <w:rPr>
          <w:rFonts w:ascii="Garamond" w:hAnsi="Garamond" w:cstheme="minorHAnsi"/>
        </w:rPr>
        <w:t xml:space="preserve">Ideally </w:t>
      </w:r>
      <w:r w:rsidR="002D7916" w:rsidRPr="000950C8">
        <w:rPr>
          <w:rFonts w:ascii="Garamond" w:hAnsi="Garamond" w:cstheme="minorHAnsi"/>
        </w:rPr>
        <w:t>students would have gone through foundational argument activities and writing</w:t>
      </w:r>
      <w:r w:rsidR="0063408E" w:rsidRPr="000950C8">
        <w:rPr>
          <w:rFonts w:ascii="Garamond" w:hAnsi="Garamond" w:cstheme="minorHAnsi"/>
        </w:rPr>
        <w:t>s before engaging in these activities</w:t>
      </w:r>
      <w:r w:rsidR="002D7916" w:rsidRPr="000950C8">
        <w:rPr>
          <w:rFonts w:ascii="Garamond" w:hAnsi="Garamond" w:cstheme="minorHAnsi"/>
        </w:rPr>
        <w:t xml:space="preserve">. </w:t>
      </w:r>
      <w:r w:rsidR="0063408E" w:rsidRPr="000950C8">
        <w:rPr>
          <w:rFonts w:ascii="Garamond" w:hAnsi="Garamond" w:cstheme="minorHAnsi"/>
        </w:rPr>
        <w:t>T</w:t>
      </w:r>
      <w:r w:rsidR="000E0BBE" w:rsidRPr="000950C8">
        <w:rPr>
          <w:rFonts w:ascii="Garamond" w:hAnsi="Garamond" w:cstheme="minorHAnsi"/>
        </w:rPr>
        <w:t>he steps</w:t>
      </w:r>
      <w:r w:rsidR="004C6702" w:rsidRPr="000950C8">
        <w:rPr>
          <w:rFonts w:ascii="Garamond" w:hAnsi="Garamond" w:cstheme="minorHAnsi"/>
        </w:rPr>
        <w:t xml:space="preserve"> of the layered process </w:t>
      </w:r>
      <w:r w:rsidR="000E0BBE" w:rsidRPr="000950C8">
        <w:rPr>
          <w:rFonts w:ascii="Garamond" w:hAnsi="Garamond" w:cstheme="minorHAnsi"/>
        </w:rPr>
        <w:t>are listed below and can be stretched out across 3 – 10 days</w:t>
      </w:r>
      <w:r w:rsidR="002752F8" w:rsidRPr="000950C8">
        <w:rPr>
          <w:rFonts w:ascii="Garamond" w:hAnsi="Garamond" w:cstheme="minorHAnsi"/>
        </w:rPr>
        <w:t xml:space="preserve"> </w:t>
      </w:r>
      <w:r w:rsidR="000E0BBE" w:rsidRPr="000950C8">
        <w:rPr>
          <w:rFonts w:ascii="Garamond" w:hAnsi="Garamond" w:cstheme="minorHAnsi"/>
        </w:rPr>
        <w:t>depending on time.</w:t>
      </w:r>
      <w:r w:rsidRPr="000950C8">
        <w:rPr>
          <w:rFonts w:ascii="Garamond" w:hAnsi="Garamond" w:cstheme="minorHAnsi"/>
        </w:rPr>
        <w:t xml:space="preserve"> This sequence focuses on a video games text set, but there is also a reality tv text set that could be used in its place. </w:t>
      </w:r>
    </w:p>
    <w:p w:rsidR="00F037ED" w:rsidRPr="000950C8" w:rsidRDefault="00F037ED" w:rsidP="002752F8">
      <w:pPr>
        <w:pStyle w:val="NoSpacing"/>
        <w:rPr>
          <w:rFonts w:ascii="Garamond" w:hAnsi="Garamond" w:cstheme="minorHAnsi"/>
        </w:rPr>
      </w:pPr>
    </w:p>
    <w:p w:rsidR="00F037ED" w:rsidRPr="000950C8" w:rsidRDefault="00F037ED" w:rsidP="002752F8">
      <w:pPr>
        <w:pStyle w:val="NoSpacing"/>
        <w:rPr>
          <w:rFonts w:ascii="Garamond" w:hAnsi="Garamond" w:cstheme="minorHAnsi"/>
          <w:b/>
        </w:rPr>
      </w:pPr>
      <w:r w:rsidRPr="000950C8">
        <w:rPr>
          <w:rFonts w:ascii="Garamond" w:hAnsi="Garamond" w:cstheme="minorHAnsi"/>
          <w:b/>
        </w:rPr>
        <w:t xml:space="preserve">Skill Emphasis </w:t>
      </w:r>
    </w:p>
    <w:p w:rsidR="000950C8" w:rsidRPr="000950C8" w:rsidRDefault="000950C8" w:rsidP="000950C8">
      <w:pPr>
        <w:numPr>
          <w:ilvl w:val="0"/>
          <w:numId w:val="22"/>
        </w:numPr>
        <w:spacing w:after="0" w:line="240" w:lineRule="auto"/>
        <w:ind w:left="375"/>
        <w:textAlignment w:val="baseline"/>
        <w:rPr>
          <w:rFonts w:ascii="Garamond" w:eastAsia="Times New Roman" w:hAnsi="Garamond" w:cs="Calibri"/>
          <w:color w:val="000000"/>
        </w:rPr>
      </w:pPr>
      <w:r w:rsidRPr="000950C8">
        <w:rPr>
          <w:rFonts w:ascii="Garamond" w:eastAsia="Times New Roman" w:hAnsi="Garamond" w:cs="Calibri"/>
          <w:color w:val="000000"/>
        </w:rPr>
        <w:t>Explore an issue to make a claim.</w:t>
      </w:r>
    </w:p>
    <w:p w:rsidR="000950C8" w:rsidRPr="000950C8" w:rsidRDefault="000950C8" w:rsidP="000950C8">
      <w:pPr>
        <w:numPr>
          <w:ilvl w:val="0"/>
          <w:numId w:val="22"/>
        </w:numPr>
        <w:spacing w:after="0" w:line="240" w:lineRule="auto"/>
        <w:ind w:left="375"/>
        <w:textAlignment w:val="baseline"/>
        <w:rPr>
          <w:rFonts w:ascii="Garamond" w:eastAsia="Times New Roman" w:hAnsi="Garamond" w:cs="Calibri"/>
          <w:color w:val="000000"/>
        </w:rPr>
      </w:pPr>
      <w:r w:rsidRPr="000950C8">
        <w:rPr>
          <w:rFonts w:ascii="Garamond" w:eastAsia="Times New Roman" w:hAnsi="Garamond" w:cs="Calibri"/>
          <w:color w:val="000000"/>
        </w:rPr>
        <w:t>Identify and respond to evidence.</w:t>
      </w:r>
    </w:p>
    <w:p w:rsidR="000950C8" w:rsidRPr="000950C8" w:rsidRDefault="000950C8" w:rsidP="000950C8">
      <w:pPr>
        <w:numPr>
          <w:ilvl w:val="0"/>
          <w:numId w:val="22"/>
        </w:numPr>
        <w:spacing w:after="0" w:line="240" w:lineRule="auto"/>
        <w:ind w:left="375"/>
        <w:textAlignment w:val="baseline"/>
        <w:rPr>
          <w:rFonts w:ascii="Garamond" w:eastAsia="Times New Roman" w:hAnsi="Garamond" w:cs="Calibri"/>
          <w:color w:val="000000"/>
        </w:rPr>
      </w:pPr>
      <w:r w:rsidRPr="000950C8">
        <w:rPr>
          <w:rFonts w:ascii="Garamond" w:eastAsia="Times New Roman" w:hAnsi="Garamond" w:cs="Calibri"/>
          <w:color w:val="000000"/>
        </w:rPr>
        <w:t>Revise claim based on new information in sources</w:t>
      </w:r>
    </w:p>
    <w:p w:rsidR="000950C8" w:rsidRPr="000950C8" w:rsidRDefault="000950C8" w:rsidP="000950C8">
      <w:pPr>
        <w:numPr>
          <w:ilvl w:val="0"/>
          <w:numId w:val="22"/>
        </w:numPr>
        <w:spacing w:after="0" w:line="240" w:lineRule="auto"/>
        <w:ind w:left="375"/>
        <w:textAlignment w:val="baseline"/>
        <w:rPr>
          <w:rFonts w:ascii="Garamond" w:eastAsia="Times New Roman" w:hAnsi="Garamond" w:cs="Calibri"/>
          <w:color w:val="000000"/>
        </w:rPr>
      </w:pPr>
      <w:r w:rsidRPr="000950C8">
        <w:rPr>
          <w:rFonts w:ascii="Garamond" w:eastAsia="Times New Roman" w:hAnsi="Garamond" w:cs="Calibri"/>
          <w:color w:val="000000"/>
        </w:rPr>
        <w:t>Integrate sources.</w:t>
      </w:r>
    </w:p>
    <w:p w:rsidR="000950C8" w:rsidRPr="000950C8" w:rsidRDefault="000950C8" w:rsidP="000950C8">
      <w:pPr>
        <w:spacing w:after="0" w:line="240" w:lineRule="auto"/>
        <w:rPr>
          <w:rFonts w:ascii="Garamond" w:eastAsia="Times New Roman" w:hAnsi="Garamond"/>
        </w:rPr>
      </w:pPr>
    </w:p>
    <w:p w:rsidR="000950C8" w:rsidRPr="000950C8" w:rsidRDefault="00C7405C" w:rsidP="000950C8">
      <w:pPr>
        <w:spacing w:after="0"/>
        <w:rPr>
          <w:rFonts w:ascii="Garamond" w:hAnsi="Garamond" w:cstheme="minorHAnsi"/>
          <w:b/>
        </w:rPr>
      </w:pPr>
      <w:r w:rsidRPr="000950C8">
        <w:rPr>
          <w:rFonts w:ascii="Garamond" w:hAnsi="Garamond" w:cstheme="minorHAnsi"/>
          <w:b/>
        </w:rPr>
        <w:t>Sample Text Set</w:t>
      </w:r>
      <w:r w:rsidR="000950C8" w:rsidRPr="000950C8">
        <w:rPr>
          <w:rFonts w:ascii="Garamond" w:hAnsi="Garamond" w:cstheme="minorHAnsi"/>
          <w:b/>
        </w:rPr>
        <w:t>s</w:t>
      </w:r>
      <w:r w:rsidRPr="000950C8">
        <w:rPr>
          <w:rFonts w:ascii="Garamond" w:hAnsi="Garamond" w:cstheme="minorHAnsi"/>
          <w:b/>
        </w:rPr>
        <w:t xml:space="preserve">: </w:t>
      </w:r>
    </w:p>
    <w:p w:rsidR="00C7405C" w:rsidRPr="00D52DDB" w:rsidRDefault="00C7405C" w:rsidP="000950C8">
      <w:pPr>
        <w:pStyle w:val="ListParagraph"/>
        <w:numPr>
          <w:ilvl w:val="0"/>
          <w:numId w:val="23"/>
        </w:numPr>
        <w:spacing w:after="0"/>
        <w:rPr>
          <w:rFonts w:ascii="Garamond" w:hAnsi="Garamond" w:cstheme="minorHAnsi"/>
          <w:b/>
        </w:rPr>
      </w:pPr>
      <w:r w:rsidRPr="00D52DDB">
        <w:rPr>
          <w:rFonts w:ascii="Garamond" w:hAnsi="Garamond" w:cstheme="minorHAnsi"/>
          <w:b/>
        </w:rPr>
        <w:t>Video Games</w:t>
      </w:r>
    </w:p>
    <w:p w:rsidR="00D52DDB" w:rsidRPr="00D52DDB" w:rsidRDefault="00EE1D24" w:rsidP="00D52DDB">
      <w:pPr>
        <w:pStyle w:val="NoSpacing"/>
        <w:numPr>
          <w:ilvl w:val="1"/>
          <w:numId w:val="23"/>
        </w:numPr>
        <w:rPr>
          <w:rFonts w:ascii="Garamond" w:hAnsi="Garamond" w:cstheme="minorHAnsi"/>
        </w:rPr>
      </w:pPr>
      <w:hyperlink r:id="rId8" w:history="1">
        <w:r w:rsidR="00D52DDB" w:rsidRPr="00D52DDB">
          <w:rPr>
            <w:rStyle w:val="Hyperlink"/>
            <w:rFonts w:ascii="Garamond" w:hAnsi="Garamond" w:cstheme="minorHAnsi"/>
          </w:rPr>
          <w:t>The Neurology of Gaming</w:t>
        </w:r>
      </w:hyperlink>
      <w:r w:rsidR="00D52DDB" w:rsidRPr="00D52DDB">
        <w:rPr>
          <w:rFonts w:ascii="Garamond" w:hAnsi="Garamond" w:cstheme="minorHAnsi"/>
        </w:rPr>
        <w:t xml:space="preserve"> (Infographic)</w:t>
      </w:r>
    </w:p>
    <w:p w:rsidR="00D52DDB" w:rsidRPr="00D52DDB" w:rsidRDefault="00EE1D24" w:rsidP="00D52DDB">
      <w:pPr>
        <w:pStyle w:val="NoSpacing"/>
        <w:numPr>
          <w:ilvl w:val="1"/>
          <w:numId w:val="23"/>
        </w:numPr>
        <w:rPr>
          <w:rFonts w:ascii="Garamond" w:hAnsi="Garamond" w:cstheme="minorHAnsi"/>
        </w:rPr>
      </w:pPr>
      <w:hyperlink r:id="rId9" w:history="1">
        <w:r w:rsidR="00D52DDB" w:rsidRPr="00D52DDB">
          <w:rPr>
            <w:rStyle w:val="Hyperlink"/>
            <w:rFonts w:ascii="Garamond" w:hAnsi="Garamond" w:cstheme="minorHAnsi"/>
          </w:rPr>
          <w:t>Video Games Aren’t Addictive</w:t>
        </w:r>
      </w:hyperlink>
      <w:r w:rsidR="00D52DDB" w:rsidRPr="00D52DDB">
        <w:rPr>
          <w:rFonts w:ascii="Garamond" w:hAnsi="Garamond" w:cstheme="minorHAnsi"/>
        </w:rPr>
        <w:t xml:space="preserve"> (New York Times Article)</w:t>
      </w:r>
    </w:p>
    <w:p w:rsidR="00D52DDB" w:rsidRPr="00D52DDB" w:rsidRDefault="00EE1D24" w:rsidP="00D52DDB">
      <w:pPr>
        <w:pStyle w:val="NoSpacing"/>
        <w:numPr>
          <w:ilvl w:val="1"/>
          <w:numId w:val="23"/>
        </w:numPr>
        <w:rPr>
          <w:rFonts w:ascii="Garamond" w:hAnsi="Garamond" w:cstheme="minorHAnsi"/>
        </w:rPr>
      </w:pPr>
      <w:hyperlink r:id="rId10" w:history="1">
        <w:r w:rsidR="00D52DDB" w:rsidRPr="00D52DDB">
          <w:rPr>
            <w:rStyle w:val="Hyperlink"/>
            <w:rFonts w:ascii="Garamond" w:hAnsi="Garamond" w:cstheme="minorHAnsi"/>
          </w:rPr>
          <w:t>When Video Games Become Addictive</w:t>
        </w:r>
      </w:hyperlink>
      <w:r w:rsidR="00D52DDB" w:rsidRPr="00D52DDB">
        <w:rPr>
          <w:rFonts w:ascii="Garamond" w:hAnsi="Garamond" w:cstheme="minorHAnsi"/>
        </w:rPr>
        <w:t xml:space="preserve"> (CNN Article)</w:t>
      </w:r>
    </w:p>
    <w:p w:rsidR="00D52DDB" w:rsidRPr="00D52DDB" w:rsidRDefault="00EE1D24" w:rsidP="00D52DDB">
      <w:pPr>
        <w:pStyle w:val="NoSpacing"/>
        <w:numPr>
          <w:ilvl w:val="1"/>
          <w:numId w:val="23"/>
        </w:numPr>
        <w:rPr>
          <w:rFonts w:ascii="Garamond" w:hAnsi="Garamond" w:cstheme="minorHAnsi"/>
          <w:color w:val="000000"/>
        </w:rPr>
      </w:pPr>
      <w:hyperlink r:id="rId11" w:history="1">
        <w:r w:rsidR="00D52DDB" w:rsidRPr="00D52DDB">
          <w:rPr>
            <w:rStyle w:val="Hyperlink"/>
            <w:rFonts w:ascii="Garamond" w:hAnsi="Garamond" w:cstheme="minorHAnsi"/>
          </w:rPr>
          <w:t>Do Video Games Cause Violence</w:t>
        </w:r>
      </w:hyperlink>
      <w:r w:rsidR="00D52DDB" w:rsidRPr="00D52DDB">
        <w:rPr>
          <w:rFonts w:ascii="Garamond" w:hAnsi="Garamond" w:cstheme="minorHAnsi"/>
          <w:color w:val="000000"/>
        </w:rPr>
        <w:t xml:space="preserve"> (News ELA Article)</w:t>
      </w:r>
    </w:p>
    <w:p w:rsidR="000950C8" w:rsidRPr="00D52DDB" w:rsidRDefault="000950C8" w:rsidP="000950C8">
      <w:pPr>
        <w:pStyle w:val="ListParagraph"/>
        <w:numPr>
          <w:ilvl w:val="0"/>
          <w:numId w:val="23"/>
        </w:numPr>
        <w:spacing w:after="0"/>
        <w:rPr>
          <w:rFonts w:ascii="Garamond" w:hAnsi="Garamond" w:cstheme="minorHAnsi"/>
          <w:b/>
        </w:rPr>
      </w:pPr>
      <w:r w:rsidRPr="00D52DDB">
        <w:rPr>
          <w:rFonts w:ascii="Garamond" w:hAnsi="Garamond" w:cstheme="minorHAnsi"/>
          <w:b/>
        </w:rPr>
        <w:t>Reality TV</w:t>
      </w:r>
    </w:p>
    <w:p w:rsidR="00667EF6" w:rsidRPr="00D52DDB" w:rsidRDefault="00EE1D24" w:rsidP="00667EF6">
      <w:pPr>
        <w:pStyle w:val="ListParagraph"/>
        <w:numPr>
          <w:ilvl w:val="1"/>
          <w:numId w:val="23"/>
        </w:numPr>
        <w:spacing w:after="0"/>
        <w:rPr>
          <w:rFonts w:ascii="Garamond" w:hAnsi="Garamond" w:cstheme="minorHAnsi"/>
          <w:b/>
        </w:rPr>
      </w:pPr>
      <w:hyperlink r:id="rId12" w:history="1">
        <w:r w:rsidR="00D52DDB" w:rsidRPr="00D52DDB">
          <w:rPr>
            <w:rStyle w:val="Hyperlink"/>
            <w:rFonts w:ascii="Garamond" w:hAnsi="Garamond" w:cstheme="minorHAnsi"/>
          </w:rPr>
          <w:t>Possible texts for Reality TV text set</w:t>
        </w:r>
      </w:hyperlink>
    </w:p>
    <w:p w:rsidR="00D96FB6" w:rsidRPr="00D52DDB" w:rsidRDefault="00D96FB6" w:rsidP="00D96FB6">
      <w:pPr>
        <w:spacing w:after="0"/>
        <w:rPr>
          <w:rFonts w:ascii="Garamond" w:hAnsi="Garamond" w:cstheme="minorHAnsi"/>
          <w:b/>
        </w:rPr>
      </w:pPr>
    </w:p>
    <w:p w:rsidR="00D96FB6" w:rsidRPr="00D52DDB" w:rsidRDefault="00D96FB6" w:rsidP="00D96FB6">
      <w:pPr>
        <w:pStyle w:val="NormalWeb"/>
        <w:spacing w:before="0" w:beforeAutospacing="0" w:after="0" w:afterAutospacing="0"/>
        <w:rPr>
          <w:rFonts w:ascii="Garamond" w:hAnsi="Garamond" w:cstheme="minorHAnsi"/>
          <w:b/>
          <w:color w:val="000000"/>
        </w:rPr>
      </w:pPr>
      <w:r w:rsidRPr="00D52DDB">
        <w:rPr>
          <w:rFonts w:ascii="Garamond" w:hAnsi="Garamond" w:cstheme="minorHAnsi"/>
          <w:b/>
          <w:color w:val="000000"/>
        </w:rPr>
        <w:t>Classroom resources</w:t>
      </w:r>
    </w:p>
    <w:p w:rsidR="00D96FB6" w:rsidRPr="00D52DDB" w:rsidRDefault="00D96FB6" w:rsidP="00D96FB6">
      <w:pPr>
        <w:pStyle w:val="NormalWeb"/>
        <w:numPr>
          <w:ilvl w:val="0"/>
          <w:numId w:val="16"/>
        </w:numPr>
        <w:spacing w:before="0" w:beforeAutospacing="0" w:after="0" w:afterAutospacing="0"/>
        <w:rPr>
          <w:rFonts w:ascii="Garamond" w:hAnsi="Garamond" w:cstheme="minorHAnsi"/>
          <w:color w:val="000000"/>
        </w:rPr>
      </w:pPr>
      <w:r w:rsidRPr="00D52DDB">
        <w:rPr>
          <w:rFonts w:ascii="Garamond" w:hAnsi="Garamond" w:cstheme="minorHAnsi"/>
          <w:color w:val="000000"/>
        </w:rPr>
        <w:t>Notebook/Journal</w:t>
      </w:r>
    </w:p>
    <w:p w:rsidR="00D96FB6" w:rsidRDefault="00D96FB6" w:rsidP="00E2439D">
      <w:pPr>
        <w:pStyle w:val="NormalWeb"/>
        <w:numPr>
          <w:ilvl w:val="1"/>
          <w:numId w:val="14"/>
        </w:numPr>
        <w:spacing w:before="0" w:beforeAutospacing="0" w:after="0" w:afterAutospacing="0"/>
        <w:rPr>
          <w:rFonts w:ascii="Garamond" w:hAnsi="Garamond" w:cstheme="minorHAnsi"/>
          <w:color w:val="000000"/>
        </w:rPr>
      </w:pPr>
      <w:r w:rsidRPr="00D52DDB">
        <w:rPr>
          <w:rFonts w:ascii="Garamond" w:hAnsi="Garamond" w:cstheme="minorHAnsi"/>
          <w:color w:val="000000"/>
        </w:rPr>
        <w:t xml:space="preserve">Students will be writing in their notebook as they interact with the text material. </w:t>
      </w:r>
    </w:p>
    <w:p w:rsidR="00E2439D" w:rsidRPr="00D52DDB" w:rsidRDefault="00E2439D" w:rsidP="00E2439D">
      <w:pPr>
        <w:pStyle w:val="NormalWeb"/>
        <w:spacing w:before="0" w:beforeAutospacing="0" w:after="0" w:afterAutospacing="0"/>
        <w:rPr>
          <w:rFonts w:ascii="Garamond" w:hAnsi="Garamond" w:cstheme="minorHAnsi"/>
          <w:color w:val="000000"/>
        </w:rPr>
      </w:pPr>
    </w:p>
    <w:p w:rsidR="00D96FB6" w:rsidRPr="00D52DDB" w:rsidRDefault="00D96FB6" w:rsidP="00D96FB6">
      <w:pPr>
        <w:pStyle w:val="NormalWeb"/>
        <w:spacing w:before="0" w:beforeAutospacing="0" w:after="0" w:afterAutospacing="0"/>
        <w:rPr>
          <w:rFonts w:ascii="Garamond" w:hAnsi="Garamond" w:cstheme="minorHAnsi"/>
          <w:b/>
          <w:color w:val="000000"/>
        </w:rPr>
      </w:pPr>
      <w:r w:rsidRPr="00D52DDB">
        <w:rPr>
          <w:rFonts w:ascii="Garamond" w:hAnsi="Garamond" w:cstheme="minorHAnsi"/>
          <w:b/>
          <w:color w:val="000000"/>
        </w:rPr>
        <w:t xml:space="preserve">Digital resources </w:t>
      </w:r>
    </w:p>
    <w:p w:rsidR="00D96FB6" w:rsidRPr="00D52DDB" w:rsidRDefault="00D96FB6" w:rsidP="00D96FB6">
      <w:pPr>
        <w:pStyle w:val="NormalWeb"/>
        <w:spacing w:before="0" w:beforeAutospacing="0" w:after="0" w:afterAutospacing="0"/>
        <w:rPr>
          <w:rFonts w:ascii="Garamond" w:hAnsi="Garamond" w:cstheme="minorHAnsi"/>
          <w:color w:val="000000"/>
        </w:rPr>
      </w:pPr>
      <w:r w:rsidRPr="00D52DDB">
        <w:rPr>
          <w:rFonts w:ascii="Garamond" w:hAnsi="Garamond" w:cstheme="minorHAnsi"/>
          <w:color w:val="000000"/>
        </w:rPr>
        <w:t>Organizers, Tools, and Resources</w:t>
      </w:r>
    </w:p>
    <w:p w:rsidR="00D96FB6" w:rsidRDefault="00D96FB6" w:rsidP="00D96FB6">
      <w:pPr>
        <w:pStyle w:val="NoSpacing"/>
        <w:rPr>
          <w:rFonts w:ascii="Garamond" w:hAnsi="Garamond" w:cstheme="minorHAnsi"/>
        </w:rPr>
      </w:pPr>
      <w:r w:rsidRPr="00D52DDB">
        <w:rPr>
          <w:rFonts w:ascii="Garamond" w:hAnsi="Garamond"/>
        </w:rPr>
        <w:tab/>
      </w:r>
      <w:r w:rsidRPr="00D52DDB">
        <w:rPr>
          <w:rFonts w:ascii="Garamond" w:hAnsi="Garamond"/>
        </w:rPr>
        <w:tab/>
      </w:r>
      <w:hyperlink r:id="rId13" w:history="1">
        <w:r w:rsidRPr="00D52DDB">
          <w:rPr>
            <w:rStyle w:val="Hyperlink"/>
            <w:rFonts w:ascii="Garamond" w:hAnsi="Garamond" w:cstheme="minorHAnsi"/>
          </w:rPr>
          <w:t>Technology Adaptation</w:t>
        </w:r>
      </w:hyperlink>
      <w:r w:rsidRPr="00D52DDB">
        <w:rPr>
          <w:rFonts w:ascii="Garamond" w:hAnsi="Garamond" w:cstheme="minorHAnsi"/>
        </w:rPr>
        <w:t xml:space="preserve"> </w:t>
      </w:r>
    </w:p>
    <w:p w:rsidR="00CB61D5" w:rsidRPr="00D52DDB" w:rsidRDefault="00CB61D5" w:rsidP="00D96FB6">
      <w:pPr>
        <w:pStyle w:val="NoSpacing"/>
        <w:rPr>
          <w:rFonts w:ascii="Garamond" w:hAnsi="Garamond" w:cstheme="minorHAnsi"/>
        </w:rPr>
      </w:pPr>
      <w:r>
        <w:rPr>
          <w:rFonts w:ascii="Garamond" w:hAnsi="Garamond" w:cstheme="minorHAnsi"/>
        </w:rPr>
        <w:tab/>
      </w:r>
      <w:r>
        <w:rPr>
          <w:rFonts w:ascii="Garamond" w:hAnsi="Garamond" w:cstheme="minorHAnsi"/>
        </w:rPr>
        <w:tab/>
      </w:r>
      <w:hyperlink r:id="rId14" w:history="1">
        <w:r w:rsidRPr="00CB61D5">
          <w:rPr>
            <w:rStyle w:val="Hyperlink"/>
            <w:rFonts w:ascii="Garamond" w:hAnsi="Garamond" w:cstheme="minorHAnsi"/>
          </w:rPr>
          <w:t>Layering Reading, Writing, and Thinking</w:t>
        </w:r>
      </w:hyperlink>
    </w:p>
    <w:p w:rsidR="00D96FB6" w:rsidRPr="00D52DDB" w:rsidRDefault="00D96FB6" w:rsidP="00D96FB6">
      <w:pPr>
        <w:pStyle w:val="NoSpacing"/>
        <w:rPr>
          <w:rFonts w:ascii="Garamond" w:hAnsi="Garamond" w:cstheme="minorHAnsi"/>
        </w:rPr>
      </w:pPr>
      <w:r w:rsidRPr="00D52DDB">
        <w:rPr>
          <w:rFonts w:ascii="Garamond" w:hAnsi="Garamond" w:cstheme="minorHAnsi"/>
        </w:rPr>
        <w:tab/>
      </w:r>
      <w:r w:rsidRPr="00D52DDB">
        <w:rPr>
          <w:rFonts w:ascii="Garamond" w:hAnsi="Garamond" w:cstheme="minorHAnsi"/>
        </w:rPr>
        <w:tab/>
      </w:r>
      <w:hyperlink r:id="rId15" w:history="1">
        <w:r w:rsidRPr="00D52DDB">
          <w:rPr>
            <w:rStyle w:val="Hyperlink"/>
            <w:rFonts w:ascii="Garamond" w:hAnsi="Garamond" w:cstheme="minorHAnsi"/>
          </w:rPr>
          <w:t>Glossary of Terms</w:t>
        </w:r>
      </w:hyperlink>
      <w:r w:rsidRPr="00D52DDB">
        <w:rPr>
          <w:rFonts w:ascii="Garamond" w:hAnsi="Garamond" w:cstheme="minorHAnsi"/>
        </w:rPr>
        <w:t xml:space="preserve"> </w:t>
      </w:r>
    </w:p>
    <w:p w:rsidR="00D96FB6" w:rsidRPr="00D52DDB" w:rsidRDefault="00D96FB6" w:rsidP="00D96FB6">
      <w:pPr>
        <w:pStyle w:val="NoSpacing"/>
        <w:rPr>
          <w:rFonts w:ascii="Garamond" w:hAnsi="Garamond" w:cstheme="minorHAnsi"/>
        </w:rPr>
      </w:pPr>
      <w:r w:rsidRPr="00D52DDB">
        <w:rPr>
          <w:rFonts w:ascii="Garamond" w:hAnsi="Garamond" w:cstheme="minorHAnsi"/>
        </w:rPr>
        <w:tab/>
      </w:r>
      <w:r w:rsidRPr="00D52DDB">
        <w:rPr>
          <w:rFonts w:ascii="Garamond" w:hAnsi="Garamond" w:cstheme="minorHAnsi"/>
        </w:rPr>
        <w:tab/>
      </w:r>
      <w:hyperlink r:id="rId16" w:anchor="heading=h.gjdgxs" w:history="1">
        <w:r w:rsidRPr="00D52DDB">
          <w:rPr>
            <w:rStyle w:val="Hyperlink"/>
            <w:rFonts w:ascii="Garamond" w:hAnsi="Garamond" w:cstheme="minorHAnsi"/>
          </w:rPr>
          <w:t>Gretchen Bernabei’s Kernel Essays Handout</w:t>
        </w:r>
      </w:hyperlink>
      <w:r w:rsidRPr="00D52DDB">
        <w:rPr>
          <w:rFonts w:ascii="Garamond" w:hAnsi="Garamond" w:cstheme="minorHAnsi"/>
        </w:rPr>
        <w:t xml:space="preserve"> </w:t>
      </w:r>
    </w:p>
    <w:p w:rsidR="00D96FB6" w:rsidRPr="00D52DDB" w:rsidRDefault="00EE1D24" w:rsidP="00D96FB6">
      <w:pPr>
        <w:pStyle w:val="NoSpacing"/>
        <w:ind w:left="720" w:firstLine="720"/>
        <w:rPr>
          <w:rFonts w:ascii="Garamond" w:hAnsi="Garamond" w:cstheme="minorHAnsi"/>
        </w:rPr>
      </w:pPr>
      <w:hyperlink r:id="rId17" w:history="1">
        <w:r w:rsidR="00D96FB6" w:rsidRPr="00D52DDB">
          <w:rPr>
            <w:rStyle w:val="Hyperlink"/>
            <w:rFonts w:ascii="Garamond" w:hAnsi="Garamond" w:cstheme="minorHAnsi"/>
          </w:rPr>
          <w:t>Claim, Evidence, and Reasoning Protocol</w:t>
        </w:r>
      </w:hyperlink>
      <w:r w:rsidR="00D96FB6" w:rsidRPr="00D52DDB">
        <w:rPr>
          <w:rFonts w:ascii="Garamond" w:hAnsi="Garamond" w:cstheme="minorHAnsi"/>
        </w:rPr>
        <w:t xml:space="preserve"> </w:t>
      </w:r>
    </w:p>
    <w:p w:rsidR="00D96FB6" w:rsidRPr="00D52DDB" w:rsidRDefault="00EE1D24" w:rsidP="00D96FB6">
      <w:pPr>
        <w:pStyle w:val="NoSpacing"/>
        <w:ind w:left="720" w:firstLine="720"/>
        <w:rPr>
          <w:rFonts w:ascii="Garamond" w:hAnsi="Garamond" w:cstheme="minorHAnsi"/>
        </w:rPr>
      </w:pPr>
      <w:hyperlink r:id="rId18" w:history="1">
        <w:r w:rsidR="00D96FB6" w:rsidRPr="00D52DDB">
          <w:rPr>
            <w:rStyle w:val="Hyperlink"/>
            <w:rFonts w:ascii="Garamond" w:hAnsi="Garamond" w:cstheme="minorHAnsi"/>
          </w:rPr>
          <w:t>Reading to Revise in Color</w:t>
        </w:r>
      </w:hyperlink>
      <w:r w:rsidR="00D96FB6" w:rsidRPr="00D52DDB">
        <w:rPr>
          <w:rFonts w:ascii="Garamond" w:hAnsi="Garamond" w:cstheme="minorHAnsi"/>
        </w:rPr>
        <w:t xml:space="preserve"> </w:t>
      </w:r>
    </w:p>
    <w:p w:rsidR="00D96FB6" w:rsidRPr="00D52DDB" w:rsidRDefault="00D96FB6" w:rsidP="00D96FB6">
      <w:pPr>
        <w:pStyle w:val="NoSpacing"/>
        <w:rPr>
          <w:rFonts w:ascii="Garamond" w:hAnsi="Garamond" w:cstheme="minorHAnsi"/>
        </w:rPr>
      </w:pPr>
      <w:r w:rsidRPr="00D52DDB">
        <w:rPr>
          <w:rFonts w:ascii="Garamond" w:hAnsi="Garamond" w:cstheme="minorHAnsi"/>
        </w:rPr>
        <w:tab/>
      </w:r>
    </w:p>
    <w:p w:rsidR="00D96FB6" w:rsidRPr="00D96FB6" w:rsidRDefault="00D96FB6" w:rsidP="00D52DDB">
      <w:pPr>
        <w:pStyle w:val="NoSpacing"/>
        <w:rPr>
          <w:rFonts w:ascii="Garamond" w:hAnsi="Garamond" w:cstheme="minorHAnsi"/>
          <w:color w:val="000000"/>
          <w:sz w:val="22"/>
          <w:szCs w:val="22"/>
        </w:rPr>
      </w:pPr>
      <w:r w:rsidRPr="00D96FB6">
        <w:rPr>
          <w:rFonts w:ascii="Garamond" w:hAnsi="Garamond" w:cstheme="minorHAnsi"/>
          <w:sz w:val="22"/>
          <w:szCs w:val="22"/>
        </w:rPr>
        <w:tab/>
      </w:r>
      <w:r w:rsidRPr="00D96FB6">
        <w:rPr>
          <w:rFonts w:ascii="Garamond" w:hAnsi="Garamond" w:cstheme="minorHAnsi"/>
          <w:sz w:val="22"/>
          <w:szCs w:val="22"/>
        </w:rPr>
        <w:tab/>
      </w:r>
    </w:p>
    <w:p w:rsidR="00D96FB6" w:rsidRDefault="00D96FB6" w:rsidP="00D96FB6">
      <w:pPr>
        <w:pStyle w:val="NormalWeb"/>
        <w:spacing w:before="0" w:beforeAutospacing="0" w:after="0" w:afterAutospacing="0"/>
        <w:rPr>
          <w:rFonts w:asciiTheme="minorHAnsi" w:hAnsiTheme="minorHAnsi" w:cstheme="minorHAnsi"/>
          <w:b/>
          <w:color w:val="000000"/>
        </w:rPr>
      </w:pPr>
    </w:p>
    <w:p w:rsidR="00D52DDB" w:rsidRDefault="00D52DDB" w:rsidP="00011056">
      <w:pPr>
        <w:pStyle w:val="NormalWeb"/>
        <w:spacing w:before="0" w:beforeAutospacing="0" w:after="0" w:afterAutospacing="0"/>
        <w:rPr>
          <w:rFonts w:ascii="Garamond" w:hAnsi="Garamond" w:cstheme="minorHAnsi"/>
          <w:b/>
          <w:color w:val="000000"/>
        </w:rPr>
      </w:pPr>
    </w:p>
    <w:p w:rsidR="00E2439D" w:rsidRDefault="00E2439D" w:rsidP="00011056">
      <w:pPr>
        <w:pStyle w:val="NormalWeb"/>
        <w:spacing w:before="0" w:beforeAutospacing="0" w:after="0" w:afterAutospacing="0"/>
        <w:rPr>
          <w:rFonts w:ascii="Garamond" w:hAnsi="Garamond" w:cstheme="minorHAnsi"/>
          <w:b/>
          <w:color w:val="000000"/>
        </w:rPr>
      </w:pPr>
    </w:p>
    <w:p w:rsidR="00E2439D" w:rsidRDefault="00E2439D" w:rsidP="00011056">
      <w:pPr>
        <w:pStyle w:val="NormalWeb"/>
        <w:spacing w:before="0" w:beforeAutospacing="0" w:after="0" w:afterAutospacing="0"/>
        <w:rPr>
          <w:rFonts w:ascii="Garamond" w:hAnsi="Garamond" w:cstheme="minorHAnsi"/>
          <w:b/>
          <w:color w:val="000000"/>
        </w:rPr>
      </w:pPr>
    </w:p>
    <w:p w:rsidR="00E2439D" w:rsidRDefault="00E2439D" w:rsidP="00011056">
      <w:pPr>
        <w:pStyle w:val="NormalWeb"/>
        <w:spacing w:before="0" w:beforeAutospacing="0" w:after="0" w:afterAutospacing="0"/>
        <w:rPr>
          <w:rFonts w:ascii="Garamond" w:hAnsi="Garamond" w:cstheme="minorHAnsi"/>
          <w:b/>
          <w:color w:val="000000"/>
        </w:rPr>
      </w:pPr>
    </w:p>
    <w:p w:rsidR="00E2439D" w:rsidRDefault="00E2439D" w:rsidP="00011056">
      <w:pPr>
        <w:pStyle w:val="NormalWeb"/>
        <w:spacing w:before="0" w:beforeAutospacing="0" w:after="0" w:afterAutospacing="0"/>
        <w:rPr>
          <w:rFonts w:ascii="Garamond" w:hAnsi="Garamond" w:cstheme="minorHAnsi"/>
          <w:b/>
          <w:color w:val="000000"/>
        </w:rPr>
      </w:pPr>
    </w:p>
    <w:p w:rsidR="004C6702" w:rsidRPr="000950C8" w:rsidRDefault="009D2EA2" w:rsidP="00011056">
      <w:pPr>
        <w:pStyle w:val="NormalWeb"/>
        <w:spacing w:before="0" w:beforeAutospacing="0" w:after="0" w:afterAutospacing="0"/>
        <w:rPr>
          <w:rFonts w:ascii="Garamond" w:hAnsi="Garamond" w:cstheme="minorHAnsi"/>
          <w:color w:val="000000"/>
        </w:rPr>
      </w:pPr>
      <w:r w:rsidRPr="000950C8">
        <w:rPr>
          <w:rFonts w:ascii="Garamond" w:hAnsi="Garamond" w:cstheme="minorHAnsi"/>
          <w:b/>
          <w:color w:val="000000"/>
        </w:rPr>
        <w:t>Overview of Lesson S</w:t>
      </w:r>
      <w:r w:rsidR="00011056" w:rsidRPr="000950C8">
        <w:rPr>
          <w:rFonts w:ascii="Garamond" w:hAnsi="Garamond" w:cstheme="minorHAnsi"/>
          <w:b/>
          <w:color w:val="000000"/>
        </w:rPr>
        <w:t>equence</w:t>
      </w:r>
      <w:r w:rsidR="00011056" w:rsidRPr="000950C8">
        <w:rPr>
          <w:rFonts w:ascii="Garamond" w:hAnsi="Garamond" w:cstheme="minorHAnsi"/>
          <w:color w:val="000000"/>
        </w:rPr>
        <w:t xml:space="preserve"> </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Quick Write</w:t>
      </w:r>
      <w:r w:rsidR="00FA241A" w:rsidRPr="000950C8">
        <w:rPr>
          <w:rFonts w:ascii="Garamond" w:hAnsi="Garamond" w:cstheme="minorHAnsi"/>
          <w:color w:val="000000"/>
        </w:rPr>
        <w:t xml:space="preserve"> </w:t>
      </w:r>
    </w:p>
    <w:p w:rsidR="00FA241A" w:rsidRPr="000950C8" w:rsidRDefault="00FA241A" w:rsidP="00C84537">
      <w:pPr>
        <w:pStyle w:val="NormalWeb"/>
        <w:numPr>
          <w:ilvl w:val="1"/>
          <w:numId w:val="9"/>
        </w:numPr>
        <w:spacing w:before="0" w:beforeAutospacing="0" w:after="0" w:afterAutospacing="0"/>
        <w:rPr>
          <w:rFonts w:ascii="Garamond" w:hAnsi="Garamond" w:cstheme="minorHAnsi"/>
          <w:color w:val="000000"/>
        </w:rPr>
      </w:pPr>
      <w:r w:rsidRPr="000950C8">
        <w:rPr>
          <w:rFonts w:ascii="Garamond" w:hAnsi="Garamond" w:cstheme="minorHAnsi"/>
          <w:color w:val="000000"/>
        </w:rPr>
        <w:t xml:space="preserve">This response is a first reaction to what </w:t>
      </w:r>
      <w:r w:rsidR="000950C8" w:rsidRPr="000950C8">
        <w:rPr>
          <w:rFonts w:ascii="Garamond" w:hAnsi="Garamond" w:cstheme="minorHAnsi"/>
          <w:color w:val="000000"/>
        </w:rPr>
        <w:t>students</w:t>
      </w:r>
      <w:r w:rsidRPr="000950C8">
        <w:rPr>
          <w:rFonts w:ascii="Garamond" w:hAnsi="Garamond" w:cstheme="minorHAnsi"/>
          <w:color w:val="000000"/>
        </w:rPr>
        <w:t xml:space="preserve"> think about</w:t>
      </w:r>
      <w:r w:rsidR="000950C8" w:rsidRPr="000950C8">
        <w:rPr>
          <w:rFonts w:ascii="Garamond" w:hAnsi="Garamond" w:cstheme="minorHAnsi"/>
          <w:color w:val="000000"/>
        </w:rPr>
        <w:t xml:space="preserve"> the topic. </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Layering Activity #1</w:t>
      </w:r>
    </w:p>
    <w:p w:rsidR="00FA241A" w:rsidRPr="000950C8" w:rsidRDefault="000950C8" w:rsidP="00C84537">
      <w:pPr>
        <w:pStyle w:val="NormalWeb"/>
        <w:numPr>
          <w:ilvl w:val="1"/>
          <w:numId w:val="10"/>
        </w:numPr>
        <w:spacing w:before="0" w:beforeAutospacing="0" w:after="0" w:afterAutospacing="0"/>
        <w:rPr>
          <w:rFonts w:ascii="Garamond" w:hAnsi="Garamond" w:cstheme="minorHAnsi"/>
          <w:color w:val="000000"/>
        </w:rPr>
      </w:pPr>
      <w:r w:rsidRPr="000950C8">
        <w:rPr>
          <w:rFonts w:ascii="Garamond" w:hAnsi="Garamond" w:cstheme="minorHAnsi"/>
          <w:color w:val="000000"/>
        </w:rPr>
        <w:t xml:space="preserve">Infographic </w:t>
      </w:r>
      <w:r w:rsidR="00DA432E" w:rsidRPr="000950C8">
        <w:rPr>
          <w:rFonts w:ascii="Garamond" w:hAnsi="Garamond" w:cstheme="minorHAnsi"/>
          <w:color w:val="000000"/>
        </w:rPr>
        <w:t xml:space="preserve">with </w:t>
      </w:r>
      <w:r w:rsidR="00D7667E" w:rsidRPr="000950C8">
        <w:rPr>
          <w:rFonts w:ascii="Garamond" w:hAnsi="Garamond" w:cstheme="minorHAnsi"/>
          <w:color w:val="000000"/>
        </w:rPr>
        <w:t xml:space="preserve">reading </w:t>
      </w:r>
      <w:r w:rsidR="00DA432E" w:rsidRPr="000950C8">
        <w:rPr>
          <w:rFonts w:ascii="Garamond" w:hAnsi="Garamond" w:cstheme="minorHAnsi"/>
          <w:color w:val="000000"/>
        </w:rPr>
        <w:t>and initial response</w:t>
      </w:r>
      <w:r w:rsidR="004A3BFD" w:rsidRPr="000950C8">
        <w:rPr>
          <w:rFonts w:ascii="Garamond" w:hAnsi="Garamond" w:cstheme="minorHAnsi"/>
          <w:color w:val="000000"/>
        </w:rPr>
        <w:t>.</w:t>
      </w:r>
    </w:p>
    <w:p w:rsidR="00D7667E" w:rsidRPr="000950C8" w:rsidRDefault="00D7667E" w:rsidP="00C84537">
      <w:pPr>
        <w:pStyle w:val="NormalWeb"/>
        <w:numPr>
          <w:ilvl w:val="1"/>
          <w:numId w:val="10"/>
        </w:numPr>
        <w:spacing w:before="0" w:beforeAutospacing="0" w:after="0" w:afterAutospacing="0"/>
        <w:rPr>
          <w:rFonts w:ascii="Garamond" w:hAnsi="Garamond" w:cstheme="minorHAnsi"/>
          <w:color w:val="000000"/>
        </w:rPr>
      </w:pPr>
      <w:r w:rsidRPr="000950C8">
        <w:rPr>
          <w:rFonts w:ascii="Garamond" w:hAnsi="Garamond" w:cstheme="minorHAnsi"/>
          <w:color w:val="000000"/>
        </w:rPr>
        <w:t>Engage students in a thinking discussion</w:t>
      </w:r>
      <w:r w:rsidR="004A3BFD" w:rsidRPr="000950C8">
        <w:rPr>
          <w:rFonts w:ascii="Garamond" w:hAnsi="Garamond" w:cstheme="minorHAnsi"/>
          <w:color w:val="000000"/>
        </w:rPr>
        <w:t>.</w:t>
      </w:r>
    </w:p>
    <w:p w:rsidR="00D71712" w:rsidRPr="000950C8" w:rsidRDefault="00D7667E" w:rsidP="00C84537">
      <w:pPr>
        <w:pStyle w:val="NormalWeb"/>
        <w:numPr>
          <w:ilvl w:val="1"/>
          <w:numId w:val="10"/>
        </w:numPr>
        <w:spacing w:before="0" w:beforeAutospacing="0" w:after="0" w:afterAutospacing="0"/>
        <w:rPr>
          <w:rFonts w:ascii="Garamond" w:hAnsi="Garamond" w:cstheme="minorHAnsi"/>
          <w:color w:val="000000"/>
        </w:rPr>
      </w:pPr>
      <w:r w:rsidRPr="000950C8">
        <w:rPr>
          <w:rFonts w:ascii="Garamond" w:hAnsi="Garamond" w:cstheme="minorHAnsi"/>
          <w:color w:val="000000"/>
        </w:rPr>
        <w:t>Add to writing new perspectives</w:t>
      </w:r>
      <w:r w:rsidR="00DA432E" w:rsidRPr="000950C8">
        <w:rPr>
          <w:rFonts w:ascii="Garamond" w:hAnsi="Garamond" w:cstheme="minorHAnsi"/>
          <w:color w:val="000000"/>
        </w:rPr>
        <w:t xml:space="preserve"> and class-created sentence stems for e</w:t>
      </w:r>
      <w:r w:rsidR="004A3BFD" w:rsidRPr="000950C8">
        <w:rPr>
          <w:rFonts w:ascii="Garamond" w:hAnsi="Garamond" w:cstheme="minorHAnsi"/>
          <w:color w:val="000000"/>
        </w:rPr>
        <w:t>a</w:t>
      </w:r>
      <w:r w:rsidR="00DA432E" w:rsidRPr="000950C8">
        <w:rPr>
          <w:rFonts w:ascii="Garamond" w:hAnsi="Garamond" w:cstheme="minorHAnsi"/>
          <w:color w:val="000000"/>
        </w:rPr>
        <w:t>se of writing</w:t>
      </w:r>
      <w:r w:rsidR="004A3BFD" w:rsidRPr="000950C8">
        <w:rPr>
          <w:rFonts w:ascii="Garamond" w:hAnsi="Garamond" w:cstheme="minorHAnsi"/>
          <w:color w:val="000000"/>
        </w:rPr>
        <w:t>.</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Layering Activity #2</w:t>
      </w:r>
    </w:p>
    <w:p w:rsidR="00D71712" w:rsidRPr="000950C8" w:rsidRDefault="004A3BFD" w:rsidP="00C84537">
      <w:pPr>
        <w:pStyle w:val="NormalWeb"/>
        <w:numPr>
          <w:ilvl w:val="1"/>
          <w:numId w:val="11"/>
        </w:numPr>
        <w:spacing w:before="0" w:beforeAutospacing="0" w:after="0" w:afterAutospacing="0"/>
        <w:rPr>
          <w:rFonts w:ascii="Garamond" w:hAnsi="Garamond" w:cstheme="minorHAnsi"/>
          <w:color w:val="000000"/>
        </w:rPr>
      </w:pPr>
      <w:r w:rsidRPr="000950C8">
        <w:rPr>
          <w:rFonts w:ascii="Garamond" w:hAnsi="Garamond" w:cstheme="minorHAnsi"/>
          <w:color w:val="000000"/>
        </w:rPr>
        <w:t>Text #1</w:t>
      </w:r>
      <w:r w:rsidR="00D7667E" w:rsidRPr="000950C8">
        <w:rPr>
          <w:rFonts w:ascii="Garamond" w:hAnsi="Garamond" w:cstheme="minorHAnsi"/>
          <w:color w:val="000000"/>
        </w:rPr>
        <w:t xml:space="preserve"> with annotated reading strategy</w:t>
      </w:r>
      <w:r w:rsidRPr="000950C8">
        <w:rPr>
          <w:rFonts w:ascii="Garamond" w:hAnsi="Garamond" w:cstheme="minorHAnsi"/>
          <w:color w:val="000000"/>
        </w:rPr>
        <w:t>.</w:t>
      </w:r>
    </w:p>
    <w:p w:rsidR="00D7667E" w:rsidRPr="000950C8" w:rsidRDefault="00D7667E" w:rsidP="00C84537">
      <w:pPr>
        <w:pStyle w:val="NormalWeb"/>
        <w:numPr>
          <w:ilvl w:val="1"/>
          <w:numId w:val="11"/>
        </w:numPr>
        <w:spacing w:before="0" w:beforeAutospacing="0" w:after="0" w:afterAutospacing="0"/>
        <w:rPr>
          <w:rFonts w:ascii="Garamond" w:hAnsi="Garamond" w:cstheme="minorHAnsi"/>
          <w:color w:val="000000"/>
        </w:rPr>
      </w:pPr>
      <w:r w:rsidRPr="000950C8">
        <w:rPr>
          <w:rFonts w:ascii="Garamond" w:hAnsi="Garamond" w:cstheme="minorHAnsi"/>
          <w:color w:val="000000"/>
        </w:rPr>
        <w:t>Tex</w:t>
      </w:r>
      <w:r w:rsidR="004A3BFD" w:rsidRPr="000950C8">
        <w:rPr>
          <w:rFonts w:ascii="Garamond" w:hAnsi="Garamond" w:cstheme="minorHAnsi"/>
          <w:color w:val="000000"/>
        </w:rPr>
        <w:t>t #2</w:t>
      </w:r>
      <w:r w:rsidR="000950C8" w:rsidRPr="000950C8">
        <w:rPr>
          <w:rFonts w:ascii="Garamond" w:hAnsi="Garamond" w:cstheme="minorHAnsi"/>
          <w:color w:val="000000"/>
        </w:rPr>
        <w:t xml:space="preserve"> with </w:t>
      </w:r>
      <w:r w:rsidRPr="000950C8">
        <w:rPr>
          <w:rFonts w:ascii="Garamond" w:hAnsi="Garamond" w:cstheme="minorHAnsi"/>
          <w:color w:val="000000"/>
        </w:rPr>
        <w:t>continued annotated reading strategy</w:t>
      </w:r>
      <w:r w:rsidR="004A3BFD" w:rsidRPr="000950C8">
        <w:rPr>
          <w:rFonts w:ascii="Garamond" w:hAnsi="Garamond" w:cstheme="minorHAnsi"/>
          <w:color w:val="000000"/>
        </w:rPr>
        <w:t>.</w:t>
      </w:r>
    </w:p>
    <w:p w:rsidR="00D7667E" w:rsidRPr="000950C8" w:rsidRDefault="00DA432E" w:rsidP="00C84537">
      <w:pPr>
        <w:pStyle w:val="NormalWeb"/>
        <w:numPr>
          <w:ilvl w:val="1"/>
          <w:numId w:val="11"/>
        </w:numPr>
        <w:spacing w:before="0" w:beforeAutospacing="0" w:after="0" w:afterAutospacing="0"/>
        <w:rPr>
          <w:rFonts w:ascii="Garamond" w:hAnsi="Garamond" w:cstheme="minorHAnsi"/>
          <w:color w:val="000000"/>
        </w:rPr>
      </w:pPr>
      <w:r w:rsidRPr="000950C8">
        <w:rPr>
          <w:rFonts w:ascii="Garamond" w:hAnsi="Garamond" w:cstheme="minorHAnsi"/>
          <w:color w:val="000000"/>
        </w:rPr>
        <w:t>Written thinking in response to annotation</w:t>
      </w:r>
      <w:r w:rsidR="004A3BFD" w:rsidRPr="000950C8">
        <w:rPr>
          <w:rFonts w:ascii="Garamond" w:hAnsi="Garamond" w:cstheme="minorHAnsi"/>
          <w:color w:val="000000"/>
        </w:rPr>
        <w:t>.</w:t>
      </w:r>
    </w:p>
    <w:p w:rsidR="00D7667E" w:rsidRPr="000950C8" w:rsidRDefault="00DA432E" w:rsidP="00C84537">
      <w:pPr>
        <w:pStyle w:val="NormalWeb"/>
        <w:numPr>
          <w:ilvl w:val="1"/>
          <w:numId w:val="11"/>
        </w:numPr>
        <w:spacing w:before="0" w:beforeAutospacing="0" w:after="0" w:afterAutospacing="0"/>
        <w:rPr>
          <w:rFonts w:ascii="Garamond" w:hAnsi="Garamond" w:cstheme="minorHAnsi"/>
          <w:color w:val="000000"/>
        </w:rPr>
      </w:pPr>
      <w:r w:rsidRPr="000950C8">
        <w:rPr>
          <w:rFonts w:ascii="Garamond" w:hAnsi="Garamond" w:cstheme="minorHAnsi"/>
          <w:color w:val="000000"/>
        </w:rPr>
        <w:t>Add to writing new perspective</w:t>
      </w:r>
      <w:r w:rsidR="004A3BFD" w:rsidRPr="000950C8">
        <w:rPr>
          <w:rFonts w:ascii="Garamond" w:hAnsi="Garamond" w:cstheme="minorHAnsi"/>
          <w:color w:val="000000"/>
        </w:rPr>
        <w:t>.</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Layering Activity #3</w:t>
      </w:r>
    </w:p>
    <w:p w:rsidR="00D7667E" w:rsidRPr="000950C8" w:rsidRDefault="004A3BFD" w:rsidP="00C84537">
      <w:pPr>
        <w:pStyle w:val="NormalWeb"/>
        <w:numPr>
          <w:ilvl w:val="1"/>
          <w:numId w:val="12"/>
        </w:numPr>
        <w:spacing w:before="0" w:beforeAutospacing="0" w:after="0" w:afterAutospacing="0"/>
        <w:rPr>
          <w:rFonts w:ascii="Garamond" w:hAnsi="Garamond" w:cstheme="minorHAnsi"/>
          <w:color w:val="000000"/>
        </w:rPr>
      </w:pPr>
      <w:r w:rsidRPr="000950C8">
        <w:rPr>
          <w:rFonts w:ascii="Garamond" w:hAnsi="Garamond" w:cstheme="minorHAnsi"/>
          <w:color w:val="000000"/>
        </w:rPr>
        <w:t>Text #3</w:t>
      </w:r>
      <w:r w:rsidR="000950C8" w:rsidRPr="000950C8">
        <w:rPr>
          <w:rFonts w:ascii="Garamond" w:hAnsi="Garamond" w:cstheme="minorHAnsi"/>
          <w:color w:val="000000"/>
        </w:rPr>
        <w:t xml:space="preserve"> </w:t>
      </w:r>
      <w:r w:rsidR="00DA432E" w:rsidRPr="000950C8">
        <w:rPr>
          <w:rFonts w:ascii="Garamond" w:hAnsi="Garamond" w:cstheme="minorHAnsi"/>
          <w:color w:val="000000"/>
        </w:rPr>
        <w:t>with annotated reading strategy</w:t>
      </w:r>
      <w:r w:rsidRPr="000950C8">
        <w:rPr>
          <w:rFonts w:ascii="Garamond" w:hAnsi="Garamond" w:cstheme="minorHAnsi"/>
          <w:color w:val="000000"/>
        </w:rPr>
        <w:t>.</w:t>
      </w:r>
    </w:p>
    <w:p w:rsidR="00DA432E" w:rsidRPr="000950C8" w:rsidRDefault="00DA432E" w:rsidP="00C84537">
      <w:pPr>
        <w:pStyle w:val="NormalWeb"/>
        <w:numPr>
          <w:ilvl w:val="1"/>
          <w:numId w:val="12"/>
        </w:numPr>
        <w:spacing w:before="0" w:beforeAutospacing="0" w:after="0" w:afterAutospacing="0"/>
        <w:rPr>
          <w:rFonts w:ascii="Garamond" w:hAnsi="Garamond" w:cstheme="minorHAnsi"/>
          <w:color w:val="000000"/>
        </w:rPr>
      </w:pPr>
      <w:r w:rsidRPr="000950C8">
        <w:rPr>
          <w:rFonts w:ascii="Garamond" w:hAnsi="Garamond" w:cstheme="minorHAnsi"/>
          <w:color w:val="000000"/>
        </w:rPr>
        <w:t>Organize thinking in response to annotation using graphic organizer</w:t>
      </w:r>
      <w:r w:rsidR="004A3BFD" w:rsidRPr="000950C8">
        <w:rPr>
          <w:rFonts w:ascii="Garamond" w:hAnsi="Garamond" w:cstheme="minorHAnsi"/>
          <w:color w:val="000000"/>
        </w:rPr>
        <w:t>.</w:t>
      </w:r>
    </w:p>
    <w:p w:rsidR="00D71712" w:rsidRPr="000950C8" w:rsidRDefault="00DA432E" w:rsidP="00C84537">
      <w:pPr>
        <w:pStyle w:val="NormalWeb"/>
        <w:numPr>
          <w:ilvl w:val="1"/>
          <w:numId w:val="12"/>
        </w:numPr>
        <w:spacing w:before="0" w:beforeAutospacing="0" w:after="0" w:afterAutospacing="0"/>
        <w:rPr>
          <w:rFonts w:ascii="Garamond" w:hAnsi="Garamond" w:cstheme="minorHAnsi"/>
          <w:color w:val="000000"/>
        </w:rPr>
      </w:pPr>
      <w:r w:rsidRPr="000950C8">
        <w:rPr>
          <w:rFonts w:ascii="Garamond" w:hAnsi="Garamond" w:cstheme="minorHAnsi"/>
          <w:color w:val="000000"/>
        </w:rPr>
        <w:t>Add to writing new perspectives utilizing Countering sentence stems</w:t>
      </w:r>
      <w:r w:rsidR="004A3BFD" w:rsidRPr="000950C8">
        <w:rPr>
          <w:rFonts w:ascii="Garamond" w:hAnsi="Garamond" w:cstheme="minorHAnsi"/>
          <w:color w:val="000000"/>
        </w:rPr>
        <w:t>.</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Initial Claim</w:t>
      </w:r>
    </w:p>
    <w:p w:rsidR="00D71712" w:rsidRPr="000950C8" w:rsidRDefault="000950C8" w:rsidP="00C84537">
      <w:pPr>
        <w:pStyle w:val="NormalWeb"/>
        <w:numPr>
          <w:ilvl w:val="1"/>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Write an initial claim.</w:t>
      </w:r>
    </w:p>
    <w:p w:rsidR="00D71712"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Organize &amp; Draft</w:t>
      </w:r>
    </w:p>
    <w:p w:rsidR="00D423A3" w:rsidRPr="000950C8" w:rsidRDefault="00D423A3" w:rsidP="002544D2">
      <w:pPr>
        <w:pStyle w:val="NormalWeb"/>
        <w:numPr>
          <w:ilvl w:val="1"/>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Students will use the material they have gathered from the texts, their writing, and their claim to draft an argument essay.</w:t>
      </w:r>
    </w:p>
    <w:p w:rsidR="00D423A3" w:rsidRPr="000950C8" w:rsidRDefault="00D423A3" w:rsidP="002544D2">
      <w:pPr>
        <w:pStyle w:val="NormalWeb"/>
        <w:numPr>
          <w:ilvl w:val="0"/>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Teach &amp; Revise as Necessary</w:t>
      </w:r>
    </w:p>
    <w:p w:rsidR="00F06EBE" w:rsidRPr="000950C8" w:rsidRDefault="00F06EBE" w:rsidP="002544D2">
      <w:pPr>
        <w:pStyle w:val="NormalWeb"/>
        <w:numPr>
          <w:ilvl w:val="1"/>
          <w:numId w:val="7"/>
        </w:numPr>
        <w:spacing w:before="0" w:beforeAutospacing="0" w:after="0" w:afterAutospacing="0"/>
        <w:rPr>
          <w:rFonts w:ascii="Garamond" w:hAnsi="Garamond" w:cstheme="minorHAnsi"/>
          <w:color w:val="000000"/>
        </w:rPr>
      </w:pPr>
      <w:r w:rsidRPr="000950C8">
        <w:rPr>
          <w:rFonts w:ascii="Garamond" w:hAnsi="Garamond" w:cstheme="minorHAnsi"/>
          <w:color w:val="000000"/>
        </w:rPr>
        <w:t xml:space="preserve">Depending on teacher focus and classroom needs, provide specific teaching and revision around </w:t>
      </w:r>
      <w:r w:rsidR="000950C8" w:rsidRPr="000950C8">
        <w:rPr>
          <w:rFonts w:ascii="Garamond" w:hAnsi="Garamond" w:cstheme="minorHAnsi"/>
          <w:color w:val="000000"/>
        </w:rPr>
        <w:t xml:space="preserve">targeted </w:t>
      </w:r>
      <w:r w:rsidRPr="000950C8">
        <w:rPr>
          <w:rFonts w:ascii="Garamond" w:hAnsi="Garamond" w:cstheme="minorHAnsi"/>
          <w:color w:val="000000"/>
        </w:rPr>
        <w:t xml:space="preserve">elements of argument. </w:t>
      </w:r>
    </w:p>
    <w:p w:rsidR="00121D68" w:rsidRPr="000950C8" w:rsidRDefault="00121D68" w:rsidP="00011056">
      <w:pPr>
        <w:pStyle w:val="NormalWeb"/>
        <w:spacing w:before="0" w:beforeAutospacing="0" w:after="0" w:afterAutospacing="0"/>
        <w:rPr>
          <w:rFonts w:ascii="Garamond" w:hAnsi="Garamond" w:cstheme="minorHAnsi"/>
        </w:rPr>
      </w:pPr>
    </w:p>
    <w:p w:rsidR="00121D68" w:rsidRPr="000950C8" w:rsidRDefault="00EA09E8" w:rsidP="00011056">
      <w:pPr>
        <w:pStyle w:val="NormalWeb"/>
        <w:spacing w:before="0" w:beforeAutospacing="0" w:after="0" w:afterAutospacing="0"/>
        <w:rPr>
          <w:rFonts w:ascii="Garamond" w:hAnsi="Garamond" w:cstheme="minorHAnsi"/>
          <w:b/>
          <w:color w:val="000000"/>
        </w:rPr>
      </w:pPr>
      <w:r w:rsidRPr="000950C8">
        <w:rPr>
          <w:rFonts w:ascii="Garamond" w:hAnsi="Garamond" w:cstheme="minorHAnsi"/>
          <w:b/>
          <w:color w:val="000000"/>
        </w:rPr>
        <w:t>Lesson S</w:t>
      </w:r>
      <w:r w:rsidR="00011056" w:rsidRPr="000950C8">
        <w:rPr>
          <w:rFonts w:ascii="Garamond" w:hAnsi="Garamond" w:cstheme="minorHAnsi"/>
          <w:b/>
          <w:color w:val="000000"/>
        </w:rPr>
        <w:t xml:space="preserve">equence </w:t>
      </w:r>
    </w:p>
    <w:p w:rsidR="00C84537" w:rsidRPr="000950C8" w:rsidRDefault="00C84537" w:rsidP="005A33AB">
      <w:pPr>
        <w:pStyle w:val="NormalWeb"/>
        <w:spacing w:before="0" w:beforeAutospacing="0" w:after="0" w:afterAutospacing="0"/>
        <w:ind w:firstLine="360"/>
        <w:rPr>
          <w:rFonts w:ascii="Garamond" w:hAnsi="Garamond" w:cstheme="minorHAnsi"/>
          <w:b/>
          <w:color w:val="000000"/>
        </w:rPr>
      </w:pPr>
      <w:r w:rsidRPr="000950C8">
        <w:rPr>
          <w:rFonts w:ascii="Garamond" w:hAnsi="Garamond" w:cstheme="minorHAnsi"/>
          <w:b/>
          <w:color w:val="000000"/>
        </w:rPr>
        <w:t>Becoming A</w:t>
      </w:r>
      <w:r w:rsidR="00011056" w:rsidRPr="000950C8">
        <w:rPr>
          <w:rFonts w:ascii="Garamond" w:hAnsi="Garamond" w:cstheme="minorHAnsi"/>
          <w:b/>
          <w:color w:val="000000"/>
        </w:rPr>
        <w:t>ware</w:t>
      </w:r>
      <w:r w:rsidR="006D1FED" w:rsidRPr="000950C8">
        <w:rPr>
          <w:rFonts w:ascii="Garamond" w:hAnsi="Garamond" w:cstheme="minorHAnsi"/>
          <w:b/>
          <w:color w:val="000000"/>
        </w:rPr>
        <w:t xml:space="preserve"> </w:t>
      </w:r>
    </w:p>
    <w:p w:rsidR="00C84537" w:rsidRPr="000950C8" w:rsidRDefault="00C84537" w:rsidP="00C84537">
      <w:pPr>
        <w:pStyle w:val="NormalWeb"/>
        <w:numPr>
          <w:ilvl w:val="0"/>
          <w:numId w:val="18"/>
        </w:numPr>
        <w:spacing w:before="0" w:beforeAutospacing="0" w:after="0" w:afterAutospacing="0"/>
        <w:rPr>
          <w:rFonts w:ascii="Garamond" w:hAnsi="Garamond" w:cstheme="minorHAnsi"/>
          <w:b/>
          <w:color w:val="000000"/>
        </w:rPr>
      </w:pPr>
      <w:r w:rsidRPr="000950C8">
        <w:rPr>
          <w:rFonts w:ascii="Garamond" w:hAnsi="Garamond" w:cstheme="minorHAnsi"/>
          <w:b/>
          <w:color w:val="000000"/>
        </w:rPr>
        <w:t xml:space="preserve">(5 minutes) </w:t>
      </w:r>
      <w:r w:rsidR="006D1FED" w:rsidRPr="000950C8">
        <w:rPr>
          <w:rFonts w:ascii="Garamond" w:hAnsi="Garamond" w:cstheme="minorHAnsi"/>
          <w:b/>
          <w:color w:val="000000"/>
        </w:rPr>
        <w:t xml:space="preserve">Quick Write </w:t>
      </w:r>
    </w:p>
    <w:p w:rsidR="00E2439D" w:rsidRPr="00D52DDB" w:rsidRDefault="00E2439D" w:rsidP="00E2439D">
      <w:pPr>
        <w:pStyle w:val="NormalWeb"/>
        <w:numPr>
          <w:ilvl w:val="1"/>
          <w:numId w:val="18"/>
        </w:numPr>
        <w:spacing w:before="0" w:beforeAutospacing="0" w:after="0" w:afterAutospacing="0"/>
        <w:rPr>
          <w:rFonts w:ascii="Garamond" w:hAnsi="Garamond" w:cstheme="minorHAnsi"/>
          <w:color w:val="000000"/>
        </w:rPr>
      </w:pPr>
      <w:r w:rsidRPr="00D52DDB">
        <w:rPr>
          <w:rFonts w:ascii="Garamond" w:hAnsi="Garamond" w:cstheme="minorHAnsi"/>
          <w:color w:val="000000"/>
        </w:rPr>
        <w:t xml:space="preserve">Students turn to a new page in their notebook, opening it so there is both a left and right side visible. </w:t>
      </w:r>
    </w:p>
    <w:p w:rsidR="00E2439D" w:rsidRPr="00E2439D" w:rsidRDefault="00E2439D" w:rsidP="00E2439D">
      <w:pPr>
        <w:pStyle w:val="NormalWeb"/>
        <w:numPr>
          <w:ilvl w:val="1"/>
          <w:numId w:val="18"/>
        </w:numPr>
        <w:spacing w:before="0" w:beforeAutospacing="0" w:after="0" w:afterAutospacing="0"/>
        <w:rPr>
          <w:rFonts w:ascii="Garamond" w:hAnsi="Garamond" w:cstheme="minorHAnsi"/>
          <w:color w:val="000000"/>
        </w:rPr>
      </w:pPr>
      <w:r w:rsidRPr="00D52DDB">
        <w:rPr>
          <w:rFonts w:ascii="Garamond" w:hAnsi="Garamond" w:cstheme="minorHAnsi"/>
          <w:color w:val="000000"/>
        </w:rPr>
        <w:t>Title the right side WRITING and the left side READING. (This optional step is a management tool to help students keep their writing separate from their reading. However, many students can simply read and write in layers one after another.)</w:t>
      </w:r>
    </w:p>
    <w:p w:rsidR="00C84537" w:rsidRPr="000950C8" w:rsidRDefault="006D1FED" w:rsidP="00C84537">
      <w:pPr>
        <w:pStyle w:val="NormalWeb"/>
        <w:numPr>
          <w:ilvl w:val="1"/>
          <w:numId w:val="18"/>
        </w:numPr>
        <w:spacing w:before="0" w:beforeAutospacing="0" w:after="0" w:afterAutospacing="0"/>
        <w:rPr>
          <w:rFonts w:ascii="Garamond" w:hAnsi="Garamond" w:cstheme="minorHAnsi"/>
          <w:b/>
          <w:color w:val="000000"/>
        </w:rPr>
      </w:pPr>
      <w:r w:rsidRPr="000950C8">
        <w:rPr>
          <w:rFonts w:ascii="Garamond" w:hAnsi="Garamond" w:cstheme="minorHAnsi"/>
        </w:rPr>
        <w:t>Students and teachers respond to the words: Video Games</w:t>
      </w:r>
      <w:r w:rsidR="001A5469" w:rsidRPr="000950C8">
        <w:rPr>
          <w:rFonts w:ascii="Garamond" w:hAnsi="Garamond" w:cstheme="minorHAnsi"/>
        </w:rPr>
        <w:t>.</w:t>
      </w:r>
    </w:p>
    <w:p w:rsidR="00C84537" w:rsidRPr="000950C8" w:rsidRDefault="006D1FED" w:rsidP="00C84537">
      <w:pPr>
        <w:pStyle w:val="NormalWeb"/>
        <w:numPr>
          <w:ilvl w:val="1"/>
          <w:numId w:val="18"/>
        </w:numPr>
        <w:spacing w:before="0" w:beforeAutospacing="0" w:after="0" w:afterAutospacing="0"/>
        <w:rPr>
          <w:rFonts w:ascii="Garamond" w:hAnsi="Garamond" w:cstheme="minorHAnsi"/>
          <w:b/>
          <w:color w:val="000000"/>
        </w:rPr>
      </w:pPr>
      <w:r w:rsidRPr="000950C8">
        <w:rPr>
          <w:rFonts w:ascii="Garamond" w:hAnsi="Garamond" w:cstheme="minorHAnsi"/>
        </w:rPr>
        <w:t>This response is a first reaction to what</w:t>
      </w:r>
      <w:r w:rsidR="00894CC6">
        <w:rPr>
          <w:rFonts w:ascii="Garamond" w:hAnsi="Garamond" w:cstheme="minorHAnsi"/>
        </w:rPr>
        <w:t xml:space="preserve"> they</w:t>
      </w:r>
      <w:r w:rsidRPr="000950C8">
        <w:rPr>
          <w:rFonts w:ascii="Garamond" w:hAnsi="Garamond" w:cstheme="minorHAnsi"/>
        </w:rPr>
        <w:t xml:space="preserve"> think about video games so it can be about their interaction with video games, how they feel about video games, what they’ve heard about video games...</w:t>
      </w:r>
    </w:p>
    <w:p w:rsidR="00DE74B3" w:rsidRPr="000950C8" w:rsidRDefault="006D1FED" w:rsidP="00C84537">
      <w:pPr>
        <w:pStyle w:val="NormalWeb"/>
        <w:numPr>
          <w:ilvl w:val="1"/>
          <w:numId w:val="18"/>
        </w:numPr>
        <w:spacing w:before="0" w:beforeAutospacing="0" w:after="0" w:afterAutospacing="0"/>
        <w:rPr>
          <w:rFonts w:ascii="Garamond" w:hAnsi="Garamond" w:cstheme="minorHAnsi"/>
          <w:b/>
          <w:color w:val="000000"/>
        </w:rPr>
      </w:pPr>
      <w:r w:rsidRPr="000950C8">
        <w:rPr>
          <w:rFonts w:ascii="Garamond" w:hAnsi="Garamond" w:cstheme="minorHAnsi"/>
        </w:rPr>
        <w:t>Students start this quick-write as the first entry on the writing side of their notebook. This first writing is to acknowledge that we come to an idea, topic, or issue with a gut claim, feeling, or belief.</w:t>
      </w:r>
    </w:p>
    <w:p w:rsidR="001A5469" w:rsidRDefault="001A5469" w:rsidP="00DE74B3">
      <w:pPr>
        <w:pStyle w:val="NormalWeb"/>
        <w:spacing w:before="0" w:beforeAutospacing="0" w:after="0" w:afterAutospacing="0"/>
        <w:rPr>
          <w:rFonts w:ascii="Garamond" w:hAnsi="Garamond" w:cstheme="minorHAnsi"/>
          <w:b/>
          <w:color w:val="000000"/>
        </w:rPr>
      </w:pPr>
    </w:p>
    <w:p w:rsidR="007B7486" w:rsidRDefault="007B7486" w:rsidP="00DE74B3">
      <w:pPr>
        <w:pStyle w:val="NormalWeb"/>
        <w:spacing w:before="0" w:beforeAutospacing="0" w:after="0" w:afterAutospacing="0"/>
        <w:rPr>
          <w:rFonts w:ascii="Garamond" w:hAnsi="Garamond" w:cstheme="minorHAnsi"/>
          <w:b/>
          <w:color w:val="000000"/>
        </w:rPr>
      </w:pPr>
    </w:p>
    <w:p w:rsidR="00F7334D" w:rsidRDefault="00F7334D" w:rsidP="00DE74B3">
      <w:pPr>
        <w:pStyle w:val="NormalWeb"/>
        <w:spacing w:before="0" w:beforeAutospacing="0" w:after="0" w:afterAutospacing="0"/>
        <w:rPr>
          <w:rFonts w:ascii="Garamond" w:hAnsi="Garamond" w:cstheme="minorHAnsi"/>
          <w:b/>
          <w:color w:val="000000"/>
        </w:rPr>
      </w:pPr>
    </w:p>
    <w:p w:rsidR="00F7334D" w:rsidRDefault="00F7334D" w:rsidP="00DE74B3">
      <w:pPr>
        <w:pStyle w:val="NormalWeb"/>
        <w:spacing w:before="0" w:beforeAutospacing="0" w:after="0" w:afterAutospacing="0"/>
        <w:rPr>
          <w:rFonts w:ascii="Garamond" w:hAnsi="Garamond" w:cstheme="minorHAnsi"/>
          <w:b/>
          <w:color w:val="000000"/>
        </w:rPr>
      </w:pPr>
    </w:p>
    <w:p w:rsidR="00F7334D" w:rsidRDefault="00F7334D" w:rsidP="00DE74B3">
      <w:pPr>
        <w:pStyle w:val="NormalWeb"/>
        <w:spacing w:before="0" w:beforeAutospacing="0" w:after="0" w:afterAutospacing="0"/>
        <w:rPr>
          <w:rFonts w:ascii="Garamond" w:hAnsi="Garamond" w:cstheme="minorHAnsi"/>
          <w:b/>
          <w:color w:val="000000"/>
        </w:rPr>
      </w:pPr>
    </w:p>
    <w:p w:rsidR="007B7486" w:rsidRPr="000950C8" w:rsidRDefault="007B7486" w:rsidP="00DE74B3">
      <w:pPr>
        <w:pStyle w:val="NormalWeb"/>
        <w:spacing w:before="0" w:beforeAutospacing="0" w:after="0" w:afterAutospacing="0"/>
        <w:rPr>
          <w:rFonts w:ascii="Garamond" w:hAnsi="Garamond" w:cstheme="minorHAnsi"/>
          <w:b/>
          <w:color w:val="000000"/>
        </w:rPr>
      </w:pPr>
    </w:p>
    <w:p w:rsidR="00E100DA" w:rsidRPr="000950C8" w:rsidRDefault="00011056" w:rsidP="00E100DA">
      <w:pPr>
        <w:pStyle w:val="NormalWeb"/>
        <w:spacing w:before="0" w:beforeAutospacing="0" w:after="0" w:afterAutospacing="0"/>
        <w:ind w:firstLine="360"/>
        <w:rPr>
          <w:rFonts w:ascii="Garamond" w:hAnsi="Garamond" w:cstheme="minorHAnsi"/>
          <w:b/>
          <w:color w:val="000000"/>
        </w:rPr>
      </w:pPr>
      <w:r w:rsidRPr="000950C8">
        <w:rPr>
          <w:rFonts w:ascii="Garamond" w:hAnsi="Garamond" w:cstheme="minorHAnsi"/>
          <w:b/>
          <w:color w:val="000000"/>
        </w:rPr>
        <w:lastRenderedPageBreak/>
        <w:t>Gett</w:t>
      </w:r>
      <w:r w:rsidR="006D1FED" w:rsidRPr="000950C8">
        <w:rPr>
          <w:rFonts w:ascii="Garamond" w:hAnsi="Garamond" w:cstheme="minorHAnsi"/>
          <w:b/>
          <w:color w:val="000000"/>
        </w:rPr>
        <w:t>ing Informed and Joining the C</w:t>
      </w:r>
      <w:r w:rsidRPr="000950C8">
        <w:rPr>
          <w:rFonts w:ascii="Garamond" w:hAnsi="Garamond" w:cstheme="minorHAnsi"/>
          <w:b/>
          <w:color w:val="000000"/>
        </w:rPr>
        <w:t>onversation</w:t>
      </w:r>
      <w:r w:rsidR="006D1FED" w:rsidRPr="000950C8">
        <w:rPr>
          <w:rFonts w:ascii="Garamond" w:hAnsi="Garamond" w:cstheme="minorHAnsi"/>
          <w:b/>
          <w:color w:val="000000"/>
        </w:rPr>
        <w:t xml:space="preserve"> </w:t>
      </w:r>
    </w:p>
    <w:p w:rsidR="00C84537" w:rsidRPr="000950C8" w:rsidRDefault="002A3CCF" w:rsidP="00E100DA">
      <w:pPr>
        <w:pStyle w:val="NormalWeb"/>
        <w:numPr>
          <w:ilvl w:val="0"/>
          <w:numId w:val="18"/>
        </w:numPr>
        <w:spacing w:before="0" w:beforeAutospacing="0" w:after="0" w:afterAutospacing="0"/>
        <w:rPr>
          <w:rFonts w:ascii="Garamond" w:hAnsi="Garamond" w:cstheme="minorHAnsi"/>
          <w:b/>
          <w:color w:val="000000"/>
        </w:rPr>
      </w:pPr>
      <w:r w:rsidRPr="000950C8">
        <w:rPr>
          <w:rFonts w:ascii="Garamond" w:hAnsi="Garamond" w:cstheme="minorHAnsi"/>
          <w:b/>
          <w:color w:val="000000"/>
        </w:rPr>
        <w:t>(</w:t>
      </w:r>
      <w:r w:rsidR="00D2470E" w:rsidRPr="000950C8">
        <w:rPr>
          <w:rFonts w:ascii="Garamond" w:hAnsi="Garamond" w:cstheme="minorHAnsi"/>
          <w:b/>
          <w:color w:val="000000"/>
        </w:rPr>
        <w:t>25</w:t>
      </w:r>
      <w:r w:rsidRPr="000950C8">
        <w:rPr>
          <w:rFonts w:ascii="Garamond" w:hAnsi="Garamond" w:cstheme="minorHAnsi"/>
          <w:b/>
          <w:color w:val="000000"/>
        </w:rPr>
        <w:t xml:space="preserve"> minutes) Layered Activity #1 </w:t>
      </w:r>
    </w:p>
    <w:p w:rsidR="00B40C19" w:rsidRPr="000950C8" w:rsidRDefault="00B40C19" w:rsidP="00B40C19">
      <w:pPr>
        <w:pStyle w:val="NormalWeb"/>
        <w:spacing w:before="0" w:beforeAutospacing="0" w:after="0" w:afterAutospacing="0"/>
        <w:ind w:left="720"/>
        <w:rPr>
          <w:rFonts w:ascii="Garamond" w:hAnsi="Garamond" w:cstheme="minorHAnsi"/>
          <w:color w:val="000000"/>
        </w:rPr>
      </w:pPr>
      <w:r w:rsidRPr="000950C8">
        <w:rPr>
          <w:rFonts w:ascii="Garamond" w:hAnsi="Garamond" w:cstheme="minorHAnsi"/>
          <w:color w:val="000000"/>
        </w:rPr>
        <w:t xml:space="preserve">To begin thinking about entering the conversation this infographic explains brain function when someone plays a video game. </w:t>
      </w:r>
    </w:p>
    <w:p w:rsidR="00E100DA" w:rsidRPr="000950C8" w:rsidRDefault="004A3BFD" w:rsidP="00E100DA">
      <w:pPr>
        <w:pStyle w:val="NormalWeb"/>
        <w:spacing w:before="0" w:beforeAutospacing="0" w:after="0" w:afterAutospacing="0"/>
        <w:ind w:left="360" w:firstLine="720"/>
        <w:rPr>
          <w:rFonts w:ascii="Garamond" w:hAnsi="Garamond" w:cstheme="minorHAnsi"/>
          <w:b/>
          <w:color w:val="000000"/>
        </w:rPr>
      </w:pPr>
      <w:r w:rsidRPr="000950C8">
        <w:rPr>
          <w:rFonts w:ascii="Garamond" w:hAnsi="Garamond" w:cstheme="minorHAnsi"/>
          <w:b/>
          <w:noProof/>
          <w:color w:val="000000"/>
        </w:rPr>
        <mc:AlternateContent>
          <mc:Choice Requires="wps">
            <w:drawing>
              <wp:anchor distT="45720" distB="45720" distL="114300" distR="114300" simplePos="0" relativeHeight="251663360" behindDoc="0" locked="0" layoutInCell="1" allowOverlap="1" wp14:anchorId="1D1B05F1" wp14:editId="30BFB476">
                <wp:simplePos x="0" y="0"/>
                <wp:positionH relativeFrom="margin">
                  <wp:posOffset>3914775</wp:posOffset>
                </wp:positionH>
                <wp:positionV relativeFrom="paragraph">
                  <wp:posOffset>10795</wp:posOffset>
                </wp:positionV>
                <wp:extent cx="2360930" cy="109537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95375"/>
                        </a:xfrm>
                        <a:prstGeom prst="rect">
                          <a:avLst/>
                        </a:prstGeom>
                        <a:solidFill>
                          <a:srgbClr val="FFFFFF"/>
                        </a:solidFill>
                        <a:ln w="9525">
                          <a:solidFill>
                            <a:srgbClr val="000000"/>
                          </a:solidFill>
                          <a:miter lim="800000"/>
                          <a:headEnd/>
                          <a:tailEnd/>
                        </a:ln>
                      </wps:spPr>
                      <wps:txbx>
                        <w:txbxContent>
                          <w:p w:rsidR="00830527" w:rsidRPr="00894CC6" w:rsidRDefault="00830527" w:rsidP="00B3177A">
                            <w:pPr>
                              <w:rPr>
                                <w:rFonts w:ascii="Garamond" w:hAnsi="Garamond"/>
                              </w:rPr>
                            </w:pPr>
                            <w:r w:rsidRPr="00894CC6">
                              <w:rPr>
                                <w:rFonts w:ascii="Garamond" w:hAnsi="Garamond"/>
                                <w:noProof/>
                              </w:rPr>
                              <w:drawing>
                                <wp:inline distT="0" distB="0" distL="0" distR="0" wp14:anchorId="51E75C2F" wp14:editId="33C86478">
                                  <wp:extent cx="295275" cy="295275"/>
                                  <wp:effectExtent l="0" t="0" r="9525" b="9525"/>
                                  <wp:docPr id="7"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encil.svg"/>
                                          <pic:cNvPicPr/>
                                        </pic:nvPicPr>
                                        <pic:blipFill>
                                          <a:blip r:embed="rId1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95275" cy="295275"/>
                                          </a:xfrm>
                                          <a:prstGeom prst="rect">
                                            <a:avLst/>
                                          </a:prstGeom>
                                        </pic:spPr>
                                      </pic:pic>
                                    </a:graphicData>
                                  </a:graphic>
                                </wp:inline>
                              </w:drawing>
                            </w:r>
                            <w:hyperlink r:id="rId27" w:history="1">
                              <w:r w:rsidRPr="00894CC6">
                                <w:rPr>
                                  <w:rStyle w:val="Hyperlink"/>
                                  <w:rFonts w:ascii="Garamond" w:hAnsi="Garamond"/>
                                </w:rPr>
                                <w:t>Glossary of Terms</w:t>
                              </w:r>
                            </w:hyperlink>
                          </w:p>
                          <w:p w:rsidR="00502C01" w:rsidRPr="00894CC6" w:rsidRDefault="00502C01" w:rsidP="00B3177A">
                            <w:pPr>
                              <w:rPr>
                                <w:rFonts w:ascii="Garamond" w:hAnsi="Garamond"/>
                              </w:rPr>
                            </w:pPr>
                            <w:r w:rsidRPr="00894CC6">
                              <w:rPr>
                                <w:rFonts w:ascii="Garamond" w:hAnsi="Garamond"/>
                              </w:rPr>
                              <w:t>This is a comprehensive glossary for all sources</w:t>
                            </w:r>
                            <w:r w:rsidR="004A3BFD" w:rsidRPr="00894CC6">
                              <w:rPr>
                                <w:rFonts w:ascii="Garamond" w:hAnsi="Garamond"/>
                              </w:rPr>
                              <w:t xml:space="preserve"> used in this Instructional Resource.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1B05F1" id="_x0000_t202" coordsize="21600,21600" o:spt="202" path="m,l,21600r21600,l21600,xe">
                <v:stroke joinstyle="miter"/>
                <v:path gradientshapeok="t" o:connecttype="rect"/>
              </v:shapetype>
              <v:shape id="Text Box 2" o:spid="_x0000_s1026" type="#_x0000_t202" style="position:absolute;left:0;text-align:left;margin-left:308.25pt;margin-top:.85pt;width:185.9pt;height:86.2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zIgIAAEU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">
                <v:textbox>
                  <w:txbxContent>
                    <w:p w:rsidR="00830527" w:rsidRPr="00894CC6" w:rsidRDefault="00830527" w:rsidP="00B3177A">
                      <w:pPr>
                        <w:rPr>
                          <w:rFonts w:ascii="Garamond" w:hAnsi="Garamond"/>
                        </w:rPr>
                      </w:pPr>
                      <w:r w:rsidRPr="00894CC6">
                        <w:rPr>
                          <w:rFonts w:ascii="Garamond" w:hAnsi="Garamond"/>
                          <w:noProof/>
                        </w:rPr>
                        <w:drawing>
                          <wp:inline distT="0" distB="0" distL="0" distR="0" wp14:anchorId="51E75C2F" wp14:editId="33C86478">
                            <wp:extent cx="295275" cy="295275"/>
                            <wp:effectExtent l="0" t="0" r="9525" b="9525"/>
                            <wp:docPr id="7"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encil.svg"/>
                                    <pic:cNvPicPr/>
                                  </pic:nvPicPr>
                                  <pic:blipFill>
                                    <a:blip r:embed="rId2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95275" cy="295275"/>
                                    </a:xfrm>
                                    <a:prstGeom prst="rect">
                                      <a:avLst/>
                                    </a:prstGeom>
                                  </pic:spPr>
                                </pic:pic>
                              </a:graphicData>
                            </a:graphic>
                          </wp:inline>
                        </w:drawing>
                      </w:r>
                      <w:hyperlink r:id="rId29" w:history="1">
                        <w:r w:rsidRPr="00894CC6">
                          <w:rPr>
                            <w:rStyle w:val="Hyperlink"/>
                            <w:rFonts w:ascii="Garamond" w:hAnsi="Garamond"/>
                          </w:rPr>
                          <w:t>Glossary o</w:t>
                        </w:r>
                        <w:r w:rsidRPr="00894CC6">
                          <w:rPr>
                            <w:rStyle w:val="Hyperlink"/>
                            <w:rFonts w:ascii="Garamond" w:hAnsi="Garamond"/>
                          </w:rPr>
                          <w:t>f</w:t>
                        </w:r>
                        <w:r w:rsidRPr="00894CC6">
                          <w:rPr>
                            <w:rStyle w:val="Hyperlink"/>
                            <w:rFonts w:ascii="Garamond" w:hAnsi="Garamond"/>
                          </w:rPr>
                          <w:t xml:space="preserve"> Terms</w:t>
                        </w:r>
                      </w:hyperlink>
                    </w:p>
                    <w:p w:rsidR="00502C01" w:rsidRPr="00894CC6" w:rsidRDefault="00502C01" w:rsidP="00B3177A">
                      <w:pPr>
                        <w:rPr>
                          <w:rFonts w:ascii="Garamond" w:hAnsi="Garamond"/>
                        </w:rPr>
                      </w:pPr>
                      <w:r w:rsidRPr="00894CC6">
                        <w:rPr>
                          <w:rFonts w:ascii="Garamond" w:hAnsi="Garamond"/>
                        </w:rPr>
                        <w:t>This is a comprehensive glossary for all sources</w:t>
                      </w:r>
                      <w:r w:rsidR="004A3BFD" w:rsidRPr="00894CC6">
                        <w:rPr>
                          <w:rFonts w:ascii="Garamond" w:hAnsi="Garamond"/>
                        </w:rPr>
                        <w:t xml:space="preserve"> used in this Instructional Resource.</w:t>
                      </w:r>
                    </w:p>
                  </w:txbxContent>
                </v:textbox>
                <w10:wrap type="square" anchorx="margin"/>
              </v:shape>
            </w:pict>
          </mc:Fallback>
        </mc:AlternateContent>
      </w:r>
      <w:hyperlink r:id="rId30" w:history="1">
        <w:r w:rsidR="002A3CCF" w:rsidRPr="000950C8">
          <w:rPr>
            <w:rStyle w:val="Hyperlink"/>
            <w:rFonts w:ascii="Garamond" w:hAnsi="Garamond" w:cstheme="minorHAnsi"/>
          </w:rPr>
          <w:t>Infographic - The Neurology of Gaming</w:t>
        </w:r>
      </w:hyperlink>
    </w:p>
    <w:p w:rsidR="00E100DA" w:rsidRPr="000950C8" w:rsidRDefault="002A3CCF" w:rsidP="00E100DA">
      <w:pPr>
        <w:pStyle w:val="NormalWeb"/>
        <w:numPr>
          <w:ilvl w:val="1"/>
          <w:numId w:val="18"/>
        </w:numPr>
        <w:spacing w:before="0" w:beforeAutospacing="0" w:after="0" w:afterAutospacing="0"/>
        <w:rPr>
          <w:rFonts w:ascii="Garamond" w:hAnsi="Garamond" w:cstheme="minorHAnsi"/>
          <w:b/>
          <w:color w:val="000000"/>
        </w:rPr>
      </w:pPr>
      <w:r w:rsidRPr="000950C8">
        <w:rPr>
          <w:rFonts w:ascii="Garamond" w:hAnsi="Garamond" w:cstheme="minorHAnsi"/>
          <w:color w:val="000000"/>
        </w:rPr>
        <w:t>Reading Directions</w:t>
      </w:r>
    </w:p>
    <w:p w:rsidR="00E100DA" w:rsidRPr="000950C8" w:rsidRDefault="00076076" w:rsidP="00E100DA">
      <w:pPr>
        <w:pStyle w:val="NormalWeb"/>
        <w:numPr>
          <w:ilvl w:val="2"/>
          <w:numId w:val="18"/>
        </w:numPr>
        <w:spacing w:before="0" w:beforeAutospacing="0" w:after="0" w:afterAutospacing="0"/>
        <w:rPr>
          <w:rFonts w:ascii="Garamond" w:hAnsi="Garamond" w:cstheme="minorHAnsi"/>
          <w:b/>
          <w:color w:val="000000"/>
        </w:rPr>
      </w:pPr>
      <w:r w:rsidRPr="000950C8">
        <w:rPr>
          <w:rFonts w:ascii="Garamond" w:hAnsi="Garamond" w:cstheme="minorHAnsi"/>
          <w:color w:val="000000"/>
        </w:rPr>
        <w:t>In the reading side of the notebook, students record: What they see – images, words, colors, placement</w:t>
      </w:r>
      <w:r w:rsidR="00E100DA" w:rsidRPr="000950C8">
        <w:rPr>
          <w:rFonts w:ascii="Garamond" w:hAnsi="Garamond" w:cstheme="minorHAnsi"/>
          <w:color w:val="000000"/>
        </w:rPr>
        <w:t>, information</w:t>
      </w:r>
      <w:r w:rsidRPr="000950C8">
        <w:rPr>
          <w:rFonts w:ascii="Garamond" w:hAnsi="Garamond" w:cstheme="minorHAnsi"/>
          <w:color w:val="000000"/>
        </w:rPr>
        <w:t>...</w:t>
      </w:r>
    </w:p>
    <w:p w:rsidR="00076076" w:rsidRPr="000950C8" w:rsidRDefault="00E2439D" w:rsidP="00E100DA">
      <w:pPr>
        <w:pStyle w:val="NormalWeb"/>
        <w:numPr>
          <w:ilvl w:val="2"/>
          <w:numId w:val="18"/>
        </w:numPr>
        <w:spacing w:before="0" w:beforeAutospacing="0" w:after="0" w:afterAutospacing="0"/>
        <w:rPr>
          <w:rFonts w:ascii="Garamond" w:hAnsi="Garamond" w:cstheme="minorHAnsi"/>
          <w:b/>
          <w:color w:val="000000"/>
        </w:rPr>
      </w:pPr>
      <w:r w:rsidRPr="000950C8">
        <w:rPr>
          <w:rFonts w:ascii="Garamond" w:hAnsi="Garamond" w:cstheme="minorHAnsi"/>
          <w:noProof/>
          <w:color w:val="000000"/>
        </w:rPr>
        <mc:AlternateContent>
          <mc:Choice Requires="wps">
            <w:drawing>
              <wp:anchor distT="45720" distB="45720" distL="114300" distR="114300" simplePos="0" relativeHeight="251659264" behindDoc="0" locked="0" layoutInCell="1" allowOverlap="1">
                <wp:simplePos x="0" y="0"/>
                <wp:positionH relativeFrom="column">
                  <wp:posOffset>-569595</wp:posOffset>
                </wp:positionH>
                <wp:positionV relativeFrom="paragraph">
                  <wp:posOffset>149860</wp:posOffset>
                </wp:positionV>
                <wp:extent cx="1880870" cy="12192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219200"/>
                        </a:xfrm>
                        <a:prstGeom prst="rect">
                          <a:avLst/>
                        </a:prstGeom>
                        <a:solidFill>
                          <a:srgbClr val="FFFFFF"/>
                        </a:solidFill>
                        <a:ln w="9525">
                          <a:solidFill>
                            <a:srgbClr val="000000"/>
                          </a:solidFill>
                          <a:miter lim="800000"/>
                          <a:headEnd/>
                          <a:tailEnd/>
                        </a:ln>
                      </wps:spPr>
                      <wps:txbx>
                        <w:txbxContent>
                          <w:p w:rsidR="001A5469" w:rsidRPr="00190821" w:rsidRDefault="00830527" w:rsidP="00190821">
                            <w:pPr>
                              <w:jc w:val="center"/>
                              <w:rPr>
                                <w:rFonts w:ascii="Garamond" w:hAnsi="Garamond" w:cstheme="minorHAnsi"/>
                                <w:b/>
                              </w:rPr>
                            </w:pPr>
                            <w:r w:rsidRPr="00190821">
                              <w:rPr>
                                <w:rFonts w:ascii="Garamond" w:hAnsi="Garamond" w:cstheme="minorHAnsi"/>
                                <w:b/>
                                <w:noProof/>
                              </w:rPr>
                              <w:drawing>
                                <wp:inline distT="0" distB="0" distL="0" distR="0">
                                  <wp:extent cx="557349" cy="530860"/>
                                  <wp:effectExtent l="0" t="0" r="0" b="0"/>
                                  <wp:docPr id="2" name="Graphic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omputer.svg"/>
                                          <pic:cNvPicPr/>
                                        </pic:nvPicPr>
                                        <pic:blipFill>
                                          <a:blip r:embed="rId3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2"/>
                                              </a:ext>
                                            </a:extLst>
                                          </a:blip>
                                          <a:stretch>
                                            <a:fillRect/>
                                          </a:stretch>
                                        </pic:blipFill>
                                        <pic:spPr>
                                          <a:xfrm>
                                            <a:off x="0" y="0"/>
                                            <a:ext cx="568871" cy="541835"/>
                                          </a:xfrm>
                                          <a:prstGeom prst="rect">
                                            <a:avLst/>
                                          </a:prstGeom>
                                        </pic:spPr>
                                      </pic:pic>
                                    </a:graphicData>
                                  </a:graphic>
                                </wp:inline>
                              </w:drawing>
                            </w:r>
                          </w:p>
                          <w:p w:rsidR="00830527" w:rsidRPr="00190821" w:rsidRDefault="00830527" w:rsidP="00190821">
                            <w:pPr>
                              <w:jc w:val="center"/>
                              <w:rPr>
                                <w:rFonts w:ascii="Garamond" w:hAnsi="Garamond" w:cstheme="minorHAnsi"/>
                                <w:b/>
                              </w:rPr>
                            </w:pPr>
                            <w:r w:rsidRPr="00190821">
                              <w:rPr>
                                <w:rFonts w:ascii="Garamond" w:hAnsi="Garamond" w:cstheme="minorHAnsi"/>
                                <w:b/>
                              </w:rPr>
                              <w:t>Technology Adaptation:</w:t>
                            </w:r>
                          </w:p>
                          <w:p w:rsidR="00830527" w:rsidRPr="00894CC6" w:rsidRDefault="00EE1D24" w:rsidP="00190821">
                            <w:pPr>
                              <w:jc w:val="center"/>
                              <w:rPr>
                                <w:rFonts w:ascii="Garamond" w:hAnsi="Garamond" w:cstheme="minorHAnsi"/>
                              </w:rPr>
                            </w:pPr>
                            <w:hyperlink r:id="rId32" w:history="1">
                              <w:r w:rsidR="00830527" w:rsidRPr="00894CC6">
                                <w:rPr>
                                  <w:rStyle w:val="Hyperlink"/>
                                  <w:rFonts w:ascii="Garamond" w:hAnsi="Garamond" w:cstheme="minorHAnsi"/>
                                </w:rPr>
                                <w:t>Digital White Board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5pt;margin-top:11.8pt;width:148.1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CfJQIAAE4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">
                <v:textbox>
                  <w:txbxContent>
                    <w:p w:rsidR="001A5469" w:rsidRPr="00190821" w:rsidRDefault="00830527" w:rsidP="00190821">
                      <w:pPr>
                        <w:jc w:val="center"/>
                        <w:rPr>
                          <w:rFonts w:ascii="Garamond" w:hAnsi="Garamond" w:cstheme="minorHAnsi"/>
                          <w:b/>
                        </w:rPr>
                      </w:pPr>
                      <w:r w:rsidRPr="00190821">
                        <w:rPr>
                          <w:rFonts w:ascii="Garamond" w:hAnsi="Garamond" w:cstheme="minorHAnsi"/>
                          <w:b/>
                          <w:noProof/>
                        </w:rPr>
                        <w:drawing>
                          <wp:inline distT="0" distB="0" distL="0" distR="0">
                            <wp:extent cx="557349" cy="530860"/>
                            <wp:effectExtent l="0" t="0" r="0" b="0"/>
                            <wp:docPr id="2" name="Graphic 2"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omputer.svg"/>
                                    <pic:cNvPicPr/>
                                  </pic:nvPicPr>
                                  <pic:blipFill>
                                    <a:blip r:embed="rId3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2"/>
                                        </a:ext>
                                      </a:extLst>
                                    </a:blip>
                                    <a:stretch>
                                      <a:fillRect/>
                                    </a:stretch>
                                  </pic:blipFill>
                                  <pic:spPr>
                                    <a:xfrm>
                                      <a:off x="0" y="0"/>
                                      <a:ext cx="568871" cy="541835"/>
                                    </a:xfrm>
                                    <a:prstGeom prst="rect">
                                      <a:avLst/>
                                    </a:prstGeom>
                                  </pic:spPr>
                                </pic:pic>
                              </a:graphicData>
                            </a:graphic>
                          </wp:inline>
                        </w:drawing>
                      </w:r>
                    </w:p>
                    <w:p w:rsidR="00830527" w:rsidRPr="00190821" w:rsidRDefault="00830527" w:rsidP="00190821">
                      <w:pPr>
                        <w:jc w:val="center"/>
                        <w:rPr>
                          <w:rFonts w:ascii="Garamond" w:hAnsi="Garamond" w:cstheme="minorHAnsi"/>
                          <w:b/>
                        </w:rPr>
                      </w:pPr>
                      <w:r w:rsidRPr="00190821">
                        <w:rPr>
                          <w:rFonts w:ascii="Garamond" w:hAnsi="Garamond" w:cstheme="minorHAnsi"/>
                          <w:b/>
                        </w:rPr>
                        <w:t>Technology Adaptation:</w:t>
                      </w:r>
                    </w:p>
                    <w:p w:rsidR="00830527" w:rsidRPr="00894CC6" w:rsidRDefault="00784CB8" w:rsidP="00190821">
                      <w:pPr>
                        <w:jc w:val="center"/>
                        <w:rPr>
                          <w:rFonts w:ascii="Garamond" w:hAnsi="Garamond" w:cstheme="minorHAnsi"/>
                        </w:rPr>
                      </w:pPr>
                      <w:hyperlink r:id="rId34" w:history="1">
                        <w:r w:rsidR="00830527" w:rsidRPr="00894CC6">
                          <w:rPr>
                            <w:rStyle w:val="Hyperlink"/>
                            <w:rFonts w:ascii="Garamond" w:hAnsi="Garamond" w:cstheme="minorHAnsi"/>
                          </w:rPr>
                          <w:t xml:space="preserve">Digital </w:t>
                        </w:r>
                        <w:r w:rsidR="00830527" w:rsidRPr="00894CC6">
                          <w:rPr>
                            <w:rStyle w:val="Hyperlink"/>
                            <w:rFonts w:ascii="Garamond" w:hAnsi="Garamond" w:cstheme="minorHAnsi"/>
                          </w:rPr>
                          <w:t>White Board</w:t>
                        </w:r>
                      </w:hyperlink>
                    </w:p>
                  </w:txbxContent>
                </v:textbox>
                <w10:wrap type="square"/>
              </v:shape>
            </w:pict>
          </mc:Fallback>
        </mc:AlternateContent>
      </w:r>
      <w:r w:rsidR="00076076" w:rsidRPr="000950C8">
        <w:rPr>
          <w:rFonts w:ascii="Garamond" w:hAnsi="Garamond" w:cstheme="minorHAnsi"/>
          <w:color w:val="000000"/>
        </w:rPr>
        <w:t>What they are thinking about Video Games</w:t>
      </w:r>
      <w:r w:rsidR="00E100DA" w:rsidRPr="000950C8">
        <w:rPr>
          <w:rFonts w:ascii="Garamond" w:hAnsi="Garamond" w:cstheme="minorHAnsi"/>
          <w:color w:val="000000"/>
        </w:rPr>
        <w:t xml:space="preserve"> based on the infographic</w:t>
      </w:r>
      <w:r w:rsidR="00076076" w:rsidRPr="000950C8">
        <w:rPr>
          <w:rFonts w:ascii="Garamond" w:hAnsi="Garamond" w:cstheme="minorHAnsi"/>
          <w:color w:val="000000"/>
        </w:rPr>
        <w:t>.</w:t>
      </w:r>
    </w:p>
    <w:p w:rsidR="002A3CCF" w:rsidRPr="000950C8" w:rsidRDefault="00076076" w:rsidP="002A3CCF">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Share Thinking in Discussion</w:t>
      </w:r>
      <w:r w:rsidR="001A5469" w:rsidRPr="000950C8">
        <w:rPr>
          <w:rFonts w:ascii="Garamond" w:hAnsi="Garamond" w:cstheme="minorHAnsi"/>
          <w:color w:val="000000"/>
        </w:rPr>
        <w:t xml:space="preserve"> </w:t>
      </w:r>
    </w:p>
    <w:p w:rsidR="001A5469" w:rsidRPr="000950C8" w:rsidRDefault="001A5469" w:rsidP="001A5469">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This would be a good place for the Digital White Board discussion to facilitate students sharing their thinking.</w:t>
      </w:r>
    </w:p>
    <w:p w:rsidR="00894CC6" w:rsidRPr="00E2439D" w:rsidRDefault="001A5469" w:rsidP="00894CC6">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Other strategies such as small or whole group discussion can also be used.</w:t>
      </w:r>
    </w:p>
    <w:p w:rsidR="00076076" w:rsidRPr="000950C8" w:rsidRDefault="00076076" w:rsidP="002A3CCF">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Add to Writing</w:t>
      </w:r>
    </w:p>
    <w:p w:rsidR="00076076" w:rsidRPr="000950C8" w:rsidRDefault="00076076" w:rsidP="00076076">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As a class, brainstorm sentence frames that we might use to add to our writing:</w:t>
      </w:r>
    </w:p>
    <w:p w:rsidR="00C84537" w:rsidRPr="000950C8" w:rsidRDefault="00C84537" w:rsidP="00C84537">
      <w:pPr>
        <w:pStyle w:val="NormalWeb"/>
        <w:numPr>
          <w:ilvl w:val="3"/>
          <w:numId w:val="4"/>
        </w:numPr>
        <w:spacing w:before="0" w:beforeAutospacing="0" w:after="0" w:afterAutospacing="0"/>
        <w:rPr>
          <w:rFonts w:ascii="Garamond" w:hAnsi="Garamond" w:cstheme="minorHAnsi"/>
          <w:b/>
          <w:color w:val="000000"/>
        </w:rPr>
      </w:pPr>
      <w:r w:rsidRPr="000950C8">
        <w:rPr>
          <w:rFonts w:ascii="Garamond" w:hAnsi="Garamond" w:cstheme="minorHAnsi"/>
          <w:i/>
          <w:color w:val="000000"/>
        </w:rPr>
        <w:t>The image makes me question...</w:t>
      </w:r>
    </w:p>
    <w:p w:rsidR="00C84537" w:rsidRPr="000950C8" w:rsidRDefault="00C84537" w:rsidP="00C84537">
      <w:pPr>
        <w:pStyle w:val="NormalWeb"/>
        <w:numPr>
          <w:ilvl w:val="3"/>
          <w:numId w:val="4"/>
        </w:numPr>
        <w:spacing w:before="0" w:beforeAutospacing="0" w:after="0" w:afterAutospacing="0"/>
        <w:rPr>
          <w:rFonts w:ascii="Garamond" w:hAnsi="Garamond" w:cstheme="minorHAnsi"/>
          <w:b/>
          <w:color w:val="000000"/>
        </w:rPr>
      </w:pPr>
      <w:r w:rsidRPr="000950C8">
        <w:rPr>
          <w:rFonts w:ascii="Garamond" w:hAnsi="Garamond" w:cstheme="minorHAnsi"/>
          <w:i/>
          <w:color w:val="000000"/>
        </w:rPr>
        <w:t>Now I am thinking...</w:t>
      </w:r>
    </w:p>
    <w:p w:rsidR="00C84537" w:rsidRPr="000950C8" w:rsidRDefault="00C84537" w:rsidP="00C84537">
      <w:pPr>
        <w:pStyle w:val="NormalWeb"/>
        <w:numPr>
          <w:ilvl w:val="3"/>
          <w:numId w:val="4"/>
        </w:numPr>
        <w:spacing w:before="0" w:beforeAutospacing="0" w:after="0" w:afterAutospacing="0"/>
        <w:rPr>
          <w:rFonts w:ascii="Garamond" w:hAnsi="Garamond" w:cstheme="minorHAnsi"/>
          <w:b/>
          <w:color w:val="000000"/>
        </w:rPr>
      </w:pPr>
      <w:r w:rsidRPr="000950C8">
        <w:rPr>
          <w:rFonts w:ascii="Garamond" w:hAnsi="Garamond" w:cstheme="minorHAnsi"/>
          <w:i/>
          <w:color w:val="000000"/>
        </w:rPr>
        <w:t>I’m wondering...</w:t>
      </w:r>
    </w:p>
    <w:p w:rsidR="00C84537" w:rsidRPr="000950C8" w:rsidRDefault="00C84537" w:rsidP="00C84537">
      <w:pPr>
        <w:pStyle w:val="NormalWeb"/>
        <w:numPr>
          <w:ilvl w:val="3"/>
          <w:numId w:val="4"/>
        </w:numPr>
        <w:spacing w:before="0" w:beforeAutospacing="0" w:after="0" w:afterAutospacing="0"/>
        <w:rPr>
          <w:rFonts w:ascii="Garamond" w:hAnsi="Garamond" w:cstheme="minorHAnsi"/>
          <w:b/>
          <w:color w:val="000000"/>
        </w:rPr>
      </w:pPr>
      <w:r w:rsidRPr="000950C8">
        <w:rPr>
          <w:rFonts w:ascii="Garamond" w:hAnsi="Garamond" w:cstheme="minorHAnsi"/>
          <w:i/>
          <w:color w:val="000000"/>
        </w:rPr>
        <w:t>Just as I was thinking earlier...</w:t>
      </w:r>
    </w:p>
    <w:p w:rsidR="00076076" w:rsidRPr="000950C8" w:rsidRDefault="00076076" w:rsidP="00076076">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 xml:space="preserve">Students add to their initial writing about Video Games with new information from the image. Guide students to include specific </w:t>
      </w:r>
      <w:r w:rsidR="00E100DA" w:rsidRPr="000950C8">
        <w:rPr>
          <w:rFonts w:ascii="Garamond" w:hAnsi="Garamond" w:cstheme="minorHAnsi"/>
          <w:color w:val="000000"/>
        </w:rPr>
        <w:t>details from the infographic</w:t>
      </w:r>
      <w:r w:rsidRPr="000950C8">
        <w:rPr>
          <w:rFonts w:ascii="Garamond" w:hAnsi="Garamond" w:cstheme="minorHAnsi"/>
          <w:color w:val="000000"/>
        </w:rPr>
        <w:t xml:space="preserve"> as they add to their writing.</w:t>
      </w:r>
    </w:p>
    <w:p w:rsidR="001A5469" w:rsidRPr="000950C8" w:rsidRDefault="001A5469" w:rsidP="001A5469">
      <w:pPr>
        <w:pStyle w:val="NormalWeb"/>
        <w:spacing w:before="0" w:beforeAutospacing="0" w:after="0" w:afterAutospacing="0"/>
        <w:ind w:left="2520"/>
        <w:rPr>
          <w:rFonts w:ascii="Garamond" w:hAnsi="Garamond" w:cstheme="minorHAnsi"/>
          <w:b/>
          <w:color w:val="000000"/>
        </w:rPr>
      </w:pPr>
    </w:p>
    <w:p w:rsidR="00E100DA" w:rsidRPr="000950C8" w:rsidRDefault="00C84537" w:rsidP="00B40C19">
      <w:pPr>
        <w:pStyle w:val="NormalWeb"/>
        <w:numPr>
          <w:ilvl w:val="0"/>
          <w:numId w:val="4"/>
        </w:numPr>
        <w:spacing w:before="0" w:beforeAutospacing="0" w:after="0" w:afterAutospacing="0"/>
        <w:rPr>
          <w:rFonts w:ascii="Garamond" w:hAnsi="Garamond" w:cstheme="minorHAnsi"/>
          <w:b/>
          <w:color w:val="000000"/>
        </w:rPr>
      </w:pPr>
      <w:r w:rsidRPr="000950C8">
        <w:rPr>
          <w:rFonts w:ascii="Garamond" w:hAnsi="Garamond" w:cstheme="minorHAnsi"/>
          <w:b/>
          <w:color w:val="000000"/>
        </w:rPr>
        <w:t>(</w:t>
      </w:r>
      <w:r w:rsidR="00D2470E" w:rsidRPr="000950C8">
        <w:rPr>
          <w:rFonts w:ascii="Garamond" w:hAnsi="Garamond" w:cstheme="minorHAnsi"/>
          <w:b/>
          <w:color w:val="000000"/>
        </w:rPr>
        <w:t>25-30</w:t>
      </w:r>
      <w:r w:rsidRPr="000950C8">
        <w:rPr>
          <w:rFonts w:ascii="Garamond" w:hAnsi="Garamond" w:cstheme="minorHAnsi"/>
          <w:b/>
          <w:color w:val="000000"/>
        </w:rPr>
        <w:t xml:space="preserve"> minutes per reading) Layered Activity #2</w:t>
      </w:r>
    </w:p>
    <w:p w:rsidR="005A33AB" w:rsidRPr="000950C8" w:rsidRDefault="005A33AB" w:rsidP="00E100DA">
      <w:pPr>
        <w:pStyle w:val="NormalWeb"/>
        <w:spacing w:before="0" w:beforeAutospacing="0" w:after="0" w:afterAutospacing="0"/>
        <w:ind w:left="1080"/>
        <w:rPr>
          <w:rFonts w:ascii="Garamond" w:hAnsi="Garamond" w:cstheme="minorHAnsi"/>
          <w:color w:val="000000"/>
        </w:rPr>
      </w:pPr>
      <w:r w:rsidRPr="000950C8">
        <w:rPr>
          <w:rFonts w:ascii="Garamond" w:hAnsi="Garamond" w:cstheme="minorHAnsi"/>
          <w:color w:val="000000"/>
        </w:rPr>
        <w:t xml:space="preserve">Teachers layer thinking by providing a text with a different perspective. </w:t>
      </w:r>
      <w:r w:rsidR="00E100DA" w:rsidRPr="000950C8">
        <w:rPr>
          <w:rFonts w:ascii="Garamond" w:hAnsi="Garamond" w:cstheme="minorHAnsi"/>
          <w:color w:val="000000"/>
        </w:rPr>
        <w:t xml:space="preserve">These two texts are news </w:t>
      </w:r>
      <w:r w:rsidR="00B40C19" w:rsidRPr="000950C8">
        <w:rPr>
          <w:rFonts w:ascii="Garamond" w:hAnsi="Garamond" w:cstheme="minorHAnsi"/>
          <w:color w:val="000000"/>
        </w:rPr>
        <w:t xml:space="preserve">articles with opposing views on video game addiction. </w:t>
      </w:r>
      <w:r w:rsidR="00D35211" w:rsidRPr="000950C8">
        <w:rPr>
          <w:rFonts w:ascii="Garamond" w:hAnsi="Garamond" w:cstheme="minorHAnsi"/>
          <w:color w:val="000000"/>
        </w:rPr>
        <w:t xml:space="preserve"> </w:t>
      </w:r>
    </w:p>
    <w:p w:rsidR="008708AC" w:rsidRPr="000950C8" w:rsidRDefault="00EE1D24" w:rsidP="008708AC">
      <w:pPr>
        <w:pStyle w:val="NormalWeb"/>
        <w:spacing w:before="0" w:beforeAutospacing="0" w:after="0" w:afterAutospacing="0"/>
        <w:ind w:left="720" w:firstLine="720"/>
        <w:rPr>
          <w:rFonts w:ascii="Garamond" w:hAnsi="Garamond" w:cstheme="minorHAnsi"/>
          <w:b/>
          <w:color w:val="000000"/>
        </w:rPr>
      </w:pPr>
      <w:hyperlink r:id="rId35" w:history="1">
        <w:r w:rsidR="008708AC" w:rsidRPr="000950C8">
          <w:rPr>
            <w:rStyle w:val="Hyperlink"/>
            <w:rFonts w:ascii="Garamond" w:hAnsi="Garamond" w:cstheme="minorHAnsi"/>
          </w:rPr>
          <w:t>Text #1 - Video Games Ar</w:t>
        </w:r>
        <w:r w:rsidR="004A3BFD" w:rsidRPr="000950C8">
          <w:rPr>
            <w:rStyle w:val="Hyperlink"/>
            <w:rFonts w:ascii="Garamond" w:hAnsi="Garamond" w:cstheme="minorHAnsi"/>
          </w:rPr>
          <w:t>e</w:t>
        </w:r>
        <w:r w:rsidR="008708AC" w:rsidRPr="000950C8">
          <w:rPr>
            <w:rStyle w:val="Hyperlink"/>
            <w:rFonts w:ascii="Garamond" w:hAnsi="Garamond" w:cstheme="minorHAnsi"/>
          </w:rPr>
          <w:t>n't Addictive</w:t>
        </w:r>
      </w:hyperlink>
    </w:p>
    <w:p w:rsidR="008708AC" w:rsidRPr="000950C8" w:rsidRDefault="00EE1D24" w:rsidP="008708AC">
      <w:pPr>
        <w:pStyle w:val="NormalWeb"/>
        <w:spacing w:before="0" w:beforeAutospacing="0" w:after="0" w:afterAutospacing="0"/>
        <w:ind w:left="720" w:firstLine="720"/>
        <w:rPr>
          <w:rFonts w:ascii="Garamond" w:hAnsi="Garamond" w:cstheme="minorHAnsi"/>
          <w:b/>
          <w:color w:val="000000"/>
        </w:rPr>
      </w:pPr>
      <w:hyperlink r:id="rId36" w:history="1">
        <w:r w:rsidR="008708AC" w:rsidRPr="000950C8">
          <w:rPr>
            <w:rStyle w:val="Hyperlink"/>
            <w:rFonts w:ascii="Garamond" w:hAnsi="Garamond" w:cstheme="minorHAnsi"/>
          </w:rPr>
          <w:t>Text #2 - Video Games Become Addictive</w:t>
        </w:r>
      </w:hyperlink>
      <w:r w:rsidR="004653BF" w:rsidRPr="000950C8">
        <w:rPr>
          <w:rFonts w:ascii="Garamond" w:hAnsi="Garamond" w:cstheme="minorHAnsi"/>
          <w:b/>
          <w:color w:val="000000"/>
        </w:rPr>
        <w:t xml:space="preserve"> </w:t>
      </w:r>
    </w:p>
    <w:p w:rsidR="00C84537" w:rsidRPr="000950C8" w:rsidRDefault="00C84537" w:rsidP="00C84537">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Reading Directions</w:t>
      </w:r>
      <w:r w:rsidR="008708AC" w:rsidRPr="000950C8">
        <w:rPr>
          <w:rFonts w:ascii="Garamond" w:hAnsi="Garamond" w:cstheme="minorHAnsi"/>
          <w:color w:val="000000"/>
        </w:rPr>
        <w:t xml:space="preserve"> for Each Text</w:t>
      </w:r>
    </w:p>
    <w:p w:rsidR="005A33AB" w:rsidRPr="000950C8" w:rsidRDefault="005A33AB" w:rsidP="005A33AB">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Students code the text as they read.</w:t>
      </w:r>
    </w:p>
    <w:p w:rsidR="005A33AB" w:rsidRPr="000950C8" w:rsidRDefault="001E7833" w:rsidP="001E7833">
      <w:pPr>
        <w:pStyle w:val="NormalWeb"/>
        <w:spacing w:before="0" w:beforeAutospacing="0" w:after="0" w:afterAutospacing="0"/>
        <w:ind w:left="3240"/>
        <w:rPr>
          <w:rFonts w:ascii="Garamond" w:hAnsi="Garamond" w:cstheme="minorHAnsi"/>
          <w:i/>
          <w:color w:val="000000"/>
        </w:rPr>
      </w:pPr>
      <w:r w:rsidRPr="000950C8">
        <w:rPr>
          <w:rFonts w:ascii="Garamond" w:hAnsi="Garamond" w:cstheme="minorHAnsi"/>
          <w:b/>
          <w:color w:val="000000"/>
        </w:rPr>
        <w:t>* –</w:t>
      </w:r>
      <w:r w:rsidR="00E100DA" w:rsidRPr="000950C8">
        <w:rPr>
          <w:rFonts w:ascii="Garamond" w:hAnsi="Garamond" w:cstheme="minorHAnsi"/>
          <w:b/>
          <w:color w:val="000000"/>
        </w:rPr>
        <w:t xml:space="preserve"> </w:t>
      </w:r>
      <w:r w:rsidRPr="000950C8">
        <w:rPr>
          <w:rFonts w:ascii="Garamond" w:hAnsi="Garamond" w:cstheme="minorHAnsi"/>
          <w:i/>
          <w:color w:val="000000"/>
        </w:rPr>
        <w:t>Sta</w:t>
      </w:r>
      <w:r w:rsidR="00B40C19" w:rsidRPr="000950C8">
        <w:rPr>
          <w:rFonts w:ascii="Garamond" w:hAnsi="Garamond" w:cstheme="minorHAnsi"/>
          <w:i/>
          <w:color w:val="000000"/>
        </w:rPr>
        <w:t>r key insights from the article</w:t>
      </w:r>
    </w:p>
    <w:p w:rsidR="001E7833" w:rsidRPr="000950C8" w:rsidRDefault="001E7833" w:rsidP="001E7833">
      <w:pPr>
        <w:pStyle w:val="NormalWeb"/>
        <w:spacing w:before="0" w:beforeAutospacing="0" w:after="0" w:afterAutospacing="0"/>
        <w:ind w:left="3240"/>
        <w:rPr>
          <w:rFonts w:ascii="Garamond" w:hAnsi="Garamond" w:cstheme="minorHAnsi"/>
          <w:i/>
          <w:color w:val="000000"/>
        </w:rPr>
      </w:pPr>
      <w:r w:rsidRPr="000950C8">
        <w:rPr>
          <w:rFonts w:ascii="Garamond" w:hAnsi="Garamond" w:cstheme="minorHAnsi"/>
          <w:b/>
          <w:color w:val="000000"/>
        </w:rPr>
        <w:t xml:space="preserve">F – </w:t>
      </w:r>
      <w:r w:rsidRPr="000950C8">
        <w:rPr>
          <w:rFonts w:ascii="Garamond" w:hAnsi="Garamond" w:cstheme="minorHAnsi"/>
          <w:i/>
          <w:color w:val="000000"/>
        </w:rPr>
        <w:t>Use an F for a fact that seems important or compelling</w:t>
      </w:r>
    </w:p>
    <w:p w:rsidR="00C84537" w:rsidRPr="000950C8" w:rsidRDefault="001E7833" w:rsidP="00C84537">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Written Thinking in Response to Annotation</w:t>
      </w:r>
    </w:p>
    <w:p w:rsidR="001E7833" w:rsidRPr="000950C8" w:rsidRDefault="00B40C19" w:rsidP="001E7833">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Students then respond to two or</w:t>
      </w:r>
      <w:r w:rsidR="001E7833" w:rsidRPr="000950C8">
        <w:rPr>
          <w:rFonts w:ascii="Garamond" w:hAnsi="Garamond" w:cstheme="minorHAnsi"/>
          <w:color w:val="000000"/>
        </w:rPr>
        <w:t xml:space="preserve"> three of their codes in their reading notes. Ask students to write what the text said and why they think it matters when thinking about Video Games.</w:t>
      </w:r>
    </w:p>
    <w:p w:rsidR="00C84537" w:rsidRPr="000950C8" w:rsidRDefault="00C84537" w:rsidP="00C84537">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Add to Writing</w:t>
      </w:r>
    </w:p>
    <w:p w:rsidR="001E7833" w:rsidRPr="007B7486" w:rsidRDefault="001E7833" w:rsidP="001E7833">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Students add to their writing about Video Games with n</w:t>
      </w:r>
      <w:r w:rsidR="00B40C19" w:rsidRPr="000950C8">
        <w:rPr>
          <w:rFonts w:ascii="Garamond" w:hAnsi="Garamond" w:cstheme="minorHAnsi"/>
          <w:color w:val="000000"/>
        </w:rPr>
        <w:t>ew information from the articles</w:t>
      </w:r>
      <w:r w:rsidR="008708AC" w:rsidRPr="000950C8">
        <w:rPr>
          <w:rFonts w:ascii="Garamond" w:hAnsi="Garamond" w:cstheme="minorHAnsi"/>
          <w:color w:val="000000"/>
        </w:rPr>
        <w:t xml:space="preserve">. Guide students to include references to specific insights and facts from </w:t>
      </w:r>
      <w:r w:rsidR="00B40C19" w:rsidRPr="000950C8">
        <w:rPr>
          <w:rFonts w:ascii="Garamond" w:hAnsi="Garamond" w:cstheme="minorHAnsi"/>
          <w:color w:val="000000"/>
        </w:rPr>
        <w:t>the articles</w:t>
      </w:r>
      <w:r w:rsidR="008708AC" w:rsidRPr="000950C8">
        <w:rPr>
          <w:rFonts w:ascii="Garamond" w:hAnsi="Garamond" w:cstheme="minorHAnsi"/>
          <w:color w:val="000000"/>
        </w:rPr>
        <w:t xml:space="preserve"> as they add to their writing.</w:t>
      </w:r>
      <w:r w:rsidR="00640F8F">
        <w:rPr>
          <w:rFonts w:ascii="Garamond" w:hAnsi="Garamond" w:cstheme="minorHAnsi"/>
          <w:color w:val="000000"/>
        </w:rPr>
        <w:t xml:space="preserve"> This writing is the first step in formulating a claim about the issue. </w:t>
      </w:r>
    </w:p>
    <w:p w:rsidR="007B7486" w:rsidRDefault="007B7486" w:rsidP="00F7334D">
      <w:pPr>
        <w:pStyle w:val="NormalWeb"/>
        <w:spacing w:before="0" w:beforeAutospacing="0" w:after="0" w:afterAutospacing="0"/>
        <w:ind w:left="2520"/>
        <w:rPr>
          <w:rFonts w:ascii="Garamond" w:hAnsi="Garamond" w:cstheme="minorHAnsi"/>
          <w:b/>
          <w:color w:val="000000"/>
        </w:rPr>
      </w:pPr>
    </w:p>
    <w:p w:rsidR="00F7334D" w:rsidRDefault="00F7334D" w:rsidP="00F7334D">
      <w:pPr>
        <w:pStyle w:val="NormalWeb"/>
        <w:spacing w:before="0" w:beforeAutospacing="0" w:after="0" w:afterAutospacing="0"/>
        <w:ind w:left="2520"/>
        <w:rPr>
          <w:rFonts w:ascii="Garamond" w:hAnsi="Garamond" w:cstheme="minorHAnsi"/>
          <w:b/>
          <w:color w:val="000000"/>
        </w:rPr>
      </w:pPr>
    </w:p>
    <w:p w:rsidR="00F7334D" w:rsidRPr="000950C8" w:rsidRDefault="00F7334D" w:rsidP="00F7334D">
      <w:pPr>
        <w:pStyle w:val="NormalWeb"/>
        <w:spacing w:before="0" w:beforeAutospacing="0" w:after="0" w:afterAutospacing="0"/>
        <w:ind w:left="2520"/>
        <w:rPr>
          <w:rFonts w:ascii="Garamond" w:hAnsi="Garamond" w:cstheme="minorHAnsi"/>
          <w:b/>
          <w:color w:val="000000"/>
        </w:rPr>
      </w:pPr>
    </w:p>
    <w:p w:rsidR="00E100DA" w:rsidRPr="000950C8" w:rsidRDefault="00E100DA" w:rsidP="00E100DA">
      <w:pPr>
        <w:pStyle w:val="NormalWeb"/>
        <w:numPr>
          <w:ilvl w:val="0"/>
          <w:numId w:val="4"/>
        </w:numPr>
        <w:spacing w:before="0" w:beforeAutospacing="0" w:after="0" w:afterAutospacing="0"/>
        <w:rPr>
          <w:rFonts w:ascii="Garamond" w:hAnsi="Garamond" w:cstheme="minorHAnsi"/>
          <w:b/>
          <w:color w:val="000000"/>
        </w:rPr>
      </w:pPr>
      <w:r w:rsidRPr="000950C8">
        <w:rPr>
          <w:rFonts w:ascii="Garamond" w:hAnsi="Garamond" w:cstheme="minorHAnsi"/>
          <w:b/>
          <w:color w:val="000000"/>
        </w:rPr>
        <w:t>(</w:t>
      </w:r>
      <w:r w:rsidR="00D2470E" w:rsidRPr="000950C8">
        <w:rPr>
          <w:rFonts w:ascii="Garamond" w:hAnsi="Garamond" w:cstheme="minorHAnsi"/>
          <w:b/>
          <w:color w:val="000000"/>
        </w:rPr>
        <w:t>20-25</w:t>
      </w:r>
      <w:r w:rsidRPr="000950C8">
        <w:rPr>
          <w:rFonts w:ascii="Garamond" w:hAnsi="Garamond" w:cstheme="minorHAnsi"/>
          <w:b/>
          <w:color w:val="000000"/>
        </w:rPr>
        <w:t xml:space="preserve"> minutes) </w:t>
      </w:r>
      <w:r w:rsidR="00B40C19" w:rsidRPr="000950C8">
        <w:rPr>
          <w:rFonts w:ascii="Garamond" w:hAnsi="Garamond" w:cstheme="minorHAnsi"/>
          <w:b/>
          <w:color w:val="000000"/>
        </w:rPr>
        <w:t>Layered Activity #3</w:t>
      </w:r>
    </w:p>
    <w:p w:rsidR="00B40C19" w:rsidRPr="000950C8" w:rsidRDefault="00D35211" w:rsidP="00B40C19">
      <w:pPr>
        <w:pStyle w:val="NormalWeb"/>
        <w:spacing w:before="0" w:beforeAutospacing="0" w:after="0" w:afterAutospacing="0"/>
        <w:ind w:left="1080"/>
        <w:rPr>
          <w:rFonts w:ascii="Garamond" w:hAnsi="Garamond" w:cstheme="minorHAnsi"/>
          <w:color w:val="000000"/>
        </w:rPr>
      </w:pPr>
      <w:r w:rsidRPr="000950C8">
        <w:rPr>
          <w:rFonts w:ascii="Garamond" w:hAnsi="Garamond" w:cstheme="minorHAnsi"/>
          <w:color w:val="000000"/>
        </w:rPr>
        <w:t xml:space="preserve">This text is another perspective about violence and its connection to video games. </w:t>
      </w:r>
    </w:p>
    <w:p w:rsidR="00D35211" w:rsidRPr="000950C8" w:rsidRDefault="00D35211" w:rsidP="00B40C19">
      <w:pPr>
        <w:pStyle w:val="NormalWeb"/>
        <w:spacing w:before="0" w:beforeAutospacing="0" w:after="0" w:afterAutospacing="0"/>
        <w:ind w:left="1080"/>
        <w:rPr>
          <w:rFonts w:ascii="Garamond" w:hAnsi="Garamond" w:cstheme="minorHAnsi"/>
          <w:color w:val="000000"/>
        </w:rPr>
      </w:pPr>
      <w:r w:rsidRPr="000950C8">
        <w:rPr>
          <w:rFonts w:ascii="Garamond" w:hAnsi="Garamond" w:cstheme="minorHAnsi"/>
          <w:color w:val="000000"/>
        </w:rPr>
        <w:tab/>
      </w:r>
      <w:hyperlink r:id="rId37" w:history="1">
        <w:r w:rsidRPr="000950C8">
          <w:rPr>
            <w:rStyle w:val="Hyperlink"/>
            <w:rFonts w:ascii="Garamond" w:hAnsi="Garamond" w:cstheme="minorHAnsi"/>
          </w:rPr>
          <w:t>Text #3 - Do Video Games Cause Violence?</w:t>
        </w:r>
      </w:hyperlink>
    </w:p>
    <w:p w:rsidR="00E100DA" w:rsidRPr="000950C8" w:rsidRDefault="00E100DA" w:rsidP="00E100DA">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Reading Directions</w:t>
      </w:r>
    </w:p>
    <w:p w:rsidR="00E100DA" w:rsidRPr="000950C8" w:rsidRDefault="00450333" w:rsidP="00E100DA">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Students read the text once, underlining lines or thoughts that stick out to them because they supported, challenged, or extended their thinking about Video Games.</w:t>
      </w:r>
    </w:p>
    <w:p w:rsidR="00450333" w:rsidRPr="000950C8" w:rsidRDefault="00450333" w:rsidP="00E100DA">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Students read the text again, this time coding the text for argument elements:</w:t>
      </w:r>
    </w:p>
    <w:p w:rsidR="00450333" w:rsidRPr="000950C8" w:rsidRDefault="00450333" w:rsidP="00450333">
      <w:pPr>
        <w:pStyle w:val="NormalWeb"/>
        <w:spacing w:before="0" w:beforeAutospacing="0" w:after="0" w:afterAutospacing="0"/>
        <w:ind w:left="3240"/>
        <w:rPr>
          <w:rFonts w:ascii="Garamond" w:hAnsi="Garamond" w:cstheme="minorHAnsi"/>
          <w:color w:val="000000"/>
        </w:rPr>
      </w:pPr>
      <w:r w:rsidRPr="000950C8">
        <w:rPr>
          <w:rFonts w:ascii="Garamond" w:hAnsi="Garamond" w:cstheme="minorHAnsi"/>
          <w:color w:val="000000"/>
        </w:rPr>
        <w:t>C – Claim being made</w:t>
      </w:r>
    </w:p>
    <w:p w:rsidR="00450333" w:rsidRPr="000950C8" w:rsidRDefault="00450333" w:rsidP="00450333">
      <w:pPr>
        <w:pStyle w:val="NormalWeb"/>
        <w:spacing w:before="0" w:beforeAutospacing="0" w:after="0" w:afterAutospacing="0"/>
        <w:ind w:left="3240"/>
        <w:rPr>
          <w:rFonts w:ascii="Garamond" w:hAnsi="Garamond" w:cstheme="minorHAnsi"/>
          <w:color w:val="000000"/>
        </w:rPr>
      </w:pPr>
      <w:r w:rsidRPr="000950C8">
        <w:rPr>
          <w:rFonts w:ascii="Garamond" w:hAnsi="Garamond" w:cstheme="minorHAnsi"/>
          <w:color w:val="000000"/>
        </w:rPr>
        <w:t>R – Reasons</w:t>
      </w:r>
    </w:p>
    <w:p w:rsidR="00450333" w:rsidRPr="000950C8" w:rsidRDefault="00450333" w:rsidP="00450333">
      <w:pPr>
        <w:pStyle w:val="NormalWeb"/>
        <w:spacing w:before="0" w:beforeAutospacing="0" w:after="0" w:afterAutospacing="0"/>
        <w:ind w:left="3240"/>
        <w:rPr>
          <w:rFonts w:ascii="Garamond" w:hAnsi="Garamond" w:cstheme="minorHAnsi"/>
          <w:color w:val="000000"/>
        </w:rPr>
      </w:pPr>
      <w:r w:rsidRPr="000950C8">
        <w:rPr>
          <w:rFonts w:ascii="Garamond" w:hAnsi="Garamond" w:cstheme="minorHAnsi"/>
          <w:color w:val="000000"/>
        </w:rPr>
        <w:t>E – Evidence or explanation</w:t>
      </w:r>
    </w:p>
    <w:p w:rsidR="00450333" w:rsidRPr="000950C8" w:rsidRDefault="00450333" w:rsidP="00450333">
      <w:pPr>
        <w:pStyle w:val="NormalWeb"/>
        <w:spacing w:before="0" w:beforeAutospacing="0" w:after="0" w:afterAutospacing="0"/>
        <w:ind w:left="3240"/>
        <w:rPr>
          <w:rFonts w:ascii="Garamond" w:hAnsi="Garamond" w:cstheme="minorHAnsi"/>
          <w:b/>
          <w:color w:val="000000"/>
        </w:rPr>
      </w:pPr>
      <w:r w:rsidRPr="000950C8">
        <w:rPr>
          <w:rFonts w:ascii="Garamond" w:hAnsi="Garamond" w:cstheme="minorHAnsi"/>
          <w:color w:val="000000"/>
        </w:rPr>
        <w:t>CC – Counter Claim</w:t>
      </w:r>
    </w:p>
    <w:p w:rsidR="00E100DA" w:rsidRPr="000950C8" w:rsidRDefault="00450333" w:rsidP="00E100DA">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Written Thinking in Response to Annotation</w:t>
      </w:r>
    </w:p>
    <w:p w:rsidR="00450333" w:rsidRPr="000950C8" w:rsidRDefault="00190821" w:rsidP="00450333">
      <w:pPr>
        <w:pStyle w:val="NormalWeb"/>
        <w:spacing w:before="0" w:beforeAutospacing="0" w:after="0" w:afterAutospacing="0"/>
        <w:ind w:left="1800"/>
        <w:rPr>
          <w:rFonts w:ascii="Garamond" w:hAnsi="Garamond" w:cstheme="minorHAnsi"/>
          <w:color w:val="000000"/>
        </w:rPr>
      </w:pPr>
      <w:r w:rsidRPr="00190821">
        <w:rPr>
          <w:rFonts w:ascii="Garamond" w:hAnsi="Garamond" w:cstheme="minorHAnsi"/>
          <w:noProof/>
          <w:color w:val="000000"/>
        </w:rPr>
        <mc:AlternateContent>
          <mc:Choice Requires="wps">
            <w:drawing>
              <wp:anchor distT="45720" distB="45720" distL="114300" distR="114300" simplePos="0" relativeHeight="251667456" behindDoc="1" locked="0" layoutInCell="1" allowOverlap="1">
                <wp:simplePos x="0" y="0"/>
                <wp:positionH relativeFrom="column">
                  <wp:posOffset>4210050</wp:posOffset>
                </wp:positionH>
                <wp:positionV relativeFrom="paragraph">
                  <wp:posOffset>7620</wp:posOffset>
                </wp:positionV>
                <wp:extent cx="2360930" cy="1404620"/>
                <wp:effectExtent l="0" t="0" r="22860" b="14605"/>
                <wp:wrapTight wrapText="bothSides">
                  <wp:wrapPolygon edited="0">
                    <wp:start x="0" y="0"/>
                    <wp:lineTo x="0" y="21516"/>
                    <wp:lineTo x="21635" y="21516"/>
                    <wp:lineTo x="2163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90821" w:rsidRDefault="00190821" w:rsidP="00190821">
                            <w:pPr>
                              <w:jc w:val="center"/>
                              <w:rPr>
                                <w:rFonts w:ascii="Garamond" w:hAnsi="Garamond"/>
                                <w:b/>
                              </w:rPr>
                            </w:pPr>
                            <w:r>
                              <w:rPr>
                                <w:rFonts w:ascii="Garamond" w:hAnsi="Garamond"/>
                                <w:b/>
                              </w:rPr>
                              <w:t>Formative Assessment</w:t>
                            </w:r>
                          </w:p>
                          <w:p w:rsidR="00190821" w:rsidRPr="00190821" w:rsidRDefault="00190821" w:rsidP="00190821">
                            <w:pPr>
                              <w:jc w:val="center"/>
                              <w:rPr>
                                <w:rFonts w:ascii="Garamond" w:hAnsi="Garamond"/>
                              </w:rPr>
                            </w:pPr>
                            <w:r>
                              <w:rPr>
                                <w:rFonts w:ascii="Garamond" w:hAnsi="Garamond"/>
                              </w:rPr>
                              <w:t xml:space="preserve">Collect “It Says/I Say” T-chart to assess where students are with pulling evidence from the text and responding to it.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31.5pt;margin-top:.6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">
                <v:textbox style="mso-fit-shape-to-text:t">
                  <w:txbxContent>
                    <w:p w:rsidR="00190821" w:rsidRDefault="00190821" w:rsidP="00190821">
                      <w:pPr>
                        <w:jc w:val="center"/>
                        <w:rPr>
                          <w:rFonts w:ascii="Garamond" w:hAnsi="Garamond"/>
                          <w:b/>
                        </w:rPr>
                      </w:pPr>
                      <w:r>
                        <w:rPr>
                          <w:rFonts w:ascii="Garamond" w:hAnsi="Garamond"/>
                          <w:b/>
                        </w:rPr>
                        <w:t>Formative Assessment</w:t>
                      </w:r>
                    </w:p>
                    <w:p w:rsidR="00190821" w:rsidRPr="00190821" w:rsidRDefault="00190821" w:rsidP="00190821">
                      <w:pPr>
                        <w:jc w:val="center"/>
                        <w:rPr>
                          <w:rFonts w:ascii="Garamond" w:hAnsi="Garamond"/>
                        </w:rPr>
                      </w:pPr>
                      <w:r>
                        <w:rPr>
                          <w:rFonts w:ascii="Garamond" w:hAnsi="Garamond"/>
                        </w:rPr>
                        <w:t xml:space="preserve">Collect “It Says/I Say” T-chart to assess where students are with pulling evidence from the text and responding to it. </w:t>
                      </w:r>
                    </w:p>
                  </w:txbxContent>
                </v:textbox>
                <w10:wrap type="tight"/>
              </v:shape>
            </w:pict>
          </mc:Fallback>
        </mc:AlternateContent>
      </w:r>
      <w:r w:rsidR="00450333" w:rsidRPr="000950C8">
        <w:rPr>
          <w:rFonts w:ascii="Garamond" w:hAnsi="Garamond" w:cstheme="minorHAnsi"/>
          <w:color w:val="000000"/>
        </w:rPr>
        <w:t>Students then respond to two or three of their underlines or codes in their reading notes. Ask students to record what the text says and then their response to the comment. Using an It Says/I Say T-chart is an easy way for students to record what the text says and what they think in respon</w:t>
      </w:r>
      <w:r w:rsidR="00D2470E" w:rsidRPr="000950C8">
        <w:rPr>
          <w:rFonts w:ascii="Garamond" w:hAnsi="Garamond" w:cstheme="minorHAnsi"/>
          <w:color w:val="000000"/>
        </w:rPr>
        <w:t>se.</w:t>
      </w:r>
      <w:r w:rsidR="00D96FB6">
        <w:rPr>
          <w:rFonts w:ascii="Garamond" w:hAnsi="Garamond" w:cstheme="minorHAnsi"/>
          <w:color w:val="000000"/>
        </w:rPr>
        <w:t xml:space="preserve"> In doing so, students </w:t>
      </w:r>
      <w:r w:rsidR="00640F8F">
        <w:rPr>
          <w:rFonts w:ascii="Garamond" w:hAnsi="Garamond" w:cstheme="minorHAnsi"/>
          <w:color w:val="000000"/>
        </w:rPr>
        <w:t>further develop or revise their claim</w:t>
      </w:r>
      <w:r w:rsidR="00D96FB6">
        <w:rPr>
          <w:rFonts w:ascii="Garamond" w:hAnsi="Garamond" w:cstheme="minorHAnsi"/>
          <w:color w:val="000000"/>
        </w:rPr>
        <w:t xml:space="preserve">. </w:t>
      </w:r>
    </w:p>
    <w:p w:rsidR="00D2470E" w:rsidRPr="000950C8" w:rsidRDefault="00D2470E" w:rsidP="00450333">
      <w:pPr>
        <w:pStyle w:val="NormalWeb"/>
        <w:spacing w:before="0" w:beforeAutospacing="0" w:after="0" w:afterAutospacing="0"/>
        <w:ind w:left="1800"/>
        <w:rPr>
          <w:rFonts w:ascii="Garamond" w:hAnsi="Garamond" w:cstheme="minorHAnsi"/>
          <w:color w:val="000000"/>
        </w:rPr>
      </w:pPr>
    </w:p>
    <w:tbl>
      <w:tblPr>
        <w:tblStyle w:val="TableGrid"/>
        <w:tblW w:w="0" w:type="auto"/>
        <w:tblInd w:w="895" w:type="dxa"/>
        <w:tblLook w:val="04A0" w:firstRow="1" w:lastRow="0" w:firstColumn="1" w:lastColumn="0" w:noHBand="0" w:noVBand="1"/>
      </w:tblPr>
      <w:tblGrid>
        <w:gridCol w:w="3781"/>
        <w:gridCol w:w="3769"/>
      </w:tblGrid>
      <w:tr w:rsidR="00D2470E" w:rsidRPr="000950C8" w:rsidTr="00F7334D">
        <w:tc>
          <w:tcPr>
            <w:tcW w:w="3781" w:type="dxa"/>
          </w:tcPr>
          <w:p w:rsidR="00D2470E" w:rsidRPr="000950C8" w:rsidRDefault="00D2470E" w:rsidP="00D2470E">
            <w:pPr>
              <w:pStyle w:val="NormalWeb"/>
              <w:spacing w:before="0" w:beforeAutospacing="0" w:after="0" w:afterAutospacing="0"/>
              <w:jc w:val="center"/>
              <w:rPr>
                <w:rFonts w:ascii="Garamond" w:hAnsi="Garamond" w:cstheme="minorHAnsi"/>
                <w:b/>
                <w:color w:val="000000"/>
              </w:rPr>
            </w:pPr>
            <w:r w:rsidRPr="000950C8">
              <w:rPr>
                <w:rFonts w:ascii="Garamond" w:hAnsi="Garamond" w:cstheme="minorHAnsi"/>
                <w:b/>
                <w:color w:val="000000"/>
              </w:rPr>
              <w:t>It Says</w:t>
            </w:r>
          </w:p>
          <w:p w:rsidR="00D2470E" w:rsidRPr="000950C8" w:rsidRDefault="00D2470E" w:rsidP="00D2470E">
            <w:pPr>
              <w:pStyle w:val="NormalWeb"/>
              <w:spacing w:before="0" w:beforeAutospacing="0" w:after="0" w:afterAutospacing="0"/>
              <w:jc w:val="center"/>
              <w:rPr>
                <w:rFonts w:ascii="Garamond" w:hAnsi="Garamond" w:cstheme="minorHAnsi"/>
                <w:color w:val="000000"/>
              </w:rPr>
            </w:pPr>
            <w:r w:rsidRPr="000950C8">
              <w:rPr>
                <w:rFonts w:ascii="Garamond" w:hAnsi="Garamond" w:cstheme="minorHAnsi"/>
                <w:color w:val="000000"/>
              </w:rPr>
              <w:t>(Students write actual lines from the text here)</w:t>
            </w:r>
          </w:p>
        </w:tc>
        <w:tc>
          <w:tcPr>
            <w:tcW w:w="3769" w:type="dxa"/>
          </w:tcPr>
          <w:p w:rsidR="00D2470E" w:rsidRPr="000950C8" w:rsidRDefault="00D2470E" w:rsidP="00D2470E">
            <w:pPr>
              <w:pStyle w:val="NormalWeb"/>
              <w:spacing w:before="0" w:beforeAutospacing="0" w:after="0" w:afterAutospacing="0"/>
              <w:jc w:val="center"/>
              <w:rPr>
                <w:rFonts w:ascii="Garamond" w:hAnsi="Garamond" w:cstheme="minorHAnsi"/>
                <w:b/>
                <w:color w:val="000000"/>
              </w:rPr>
            </w:pPr>
            <w:r w:rsidRPr="000950C8">
              <w:rPr>
                <w:rFonts w:ascii="Garamond" w:hAnsi="Garamond" w:cstheme="minorHAnsi"/>
                <w:b/>
                <w:color w:val="000000"/>
              </w:rPr>
              <w:t xml:space="preserve">I Say </w:t>
            </w:r>
          </w:p>
          <w:p w:rsidR="00D2470E" w:rsidRPr="000950C8" w:rsidRDefault="00D2470E" w:rsidP="00D2470E">
            <w:pPr>
              <w:pStyle w:val="NormalWeb"/>
              <w:spacing w:before="0" w:beforeAutospacing="0" w:after="0" w:afterAutospacing="0"/>
              <w:jc w:val="center"/>
              <w:rPr>
                <w:rFonts w:ascii="Garamond" w:hAnsi="Garamond" w:cstheme="minorHAnsi"/>
                <w:color w:val="000000"/>
              </w:rPr>
            </w:pPr>
            <w:r w:rsidRPr="000950C8">
              <w:rPr>
                <w:rFonts w:ascii="Garamond" w:hAnsi="Garamond" w:cstheme="minorHAnsi"/>
                <w:color w:val="000000"/>
              </w:rPr>
              <w:t>(Student record their response and thinking to the text lines)</w:t>
            </w:r>
          </w:p>
        </w:tc>
      </w:tr>
      <w:tr w:rsidR="00D2470E" w:rsidRPr="000950C8" w:rsidTr="00F7334D">
        <w:tc>
          <w:tcPr>
            <w:tcW w:w="3781" w:type="dxa"/>
          </w:tcPr>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p w:rsidR="00D2470E" w:rsidRPr="000950C8" w:rsidRDefault="00D2470E" w:rsidP="00450333">
            <w:pPr>
              <w:pStyle w:val="NormalWeb"/>
              <w:spacing w:before="0" w:beforeAutospacing="0" w:after="0" w:afterAutospacing="0"/>
              <w:rPr>
                <w:rFonts w:ascii="Garamond" w:hAnsi="Garamond" w:cstheme="minorHAnsi"/>
                <w:b/>
                <w:color w:val="000000"/>
              </w:rPr>
            </w:pPr>
          </w:p>
        </w:tc>
        <w:tc>
          <w:tcPr>
            <w:tcW w:w="3769" w:type="dxa"/>
          </w:tcPr>
          <w:p w:rsidR="00D2470E" w:rsidRPr="000950C8" w:rsidRDefault="00D2470E" w:rsidP="00450333">
            <w:pPr>
              <w:pStyle w:val="NormalWeb"/>
              <w:spacing w:before="0" w:beforeAutospacing="0" w:after="0" w:afterAutospacing="0"/>
              <w:rPr>
                <w:rFonts w:ascii="Garamond" w:hAnsi="Garamond" w:cstheme="minorHAnsi"/>
                <w:b/>
                <w:color w:val="000000"/>
              </w:rPr>
            </w:pPr>
          </w:p>
        </w:tc>
      </w:tr>
    </w:tbl>
    <w:p w:rsidR="00F7334D" w:rsidRPr="00F7334D" w:rsidRDefault="00F7334D" w:rsidP="00F7334D">
      <w:pPr>
        <w:pStyle w:val="NormalWeb"/>
        <w:spacing w:before="0" w:beforeAutospacing="0" w:after="0" w:afterAutospacing="0"/>
        <w:ind w:left="1800"/>
        <w:rPr>
          <w:rFonts w:ascii="Garamond" w:hAnsi="Garamond" w:cstheme="minorHAnsi"/>
          <w:b/>
          <w:color w:val="000000"/>
        </w:rPr>
      </w:pPr>
    </w:p>
    <w:p w:rsidR="00E100DA" w:rsidRPr="000950C8" w:rsidRDefault="00E100DA" w:rsidP="00E100DA">
      <w:pPr>
        <w:pStyle w:val="NormalWeb"/>
        <w:numPr>
          <w:ilvl w:val="1"/>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Add to Writing</w:t>
      </w:r>
    </w:p>
    <w:p w:rsidR="00D2470E" w:rsidRPr="000950C8" w:rsidRDefault="008A1D1A" w:rsidP="00830527">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As a class, add to the list of sentence frames we might use to add to our writing:</w:t>
      </w:r>
    </w:p>
    <w:p w:rsidR="008A1D1A" w:rsidRPr="000950C8" w:rsidRDefault="008A1D1A" w:rsidP="008A1D1A">
      <w:pPr>
        <w:pStyle w:val="NormalWeb"/>
        <w:spacing w:before="0" w:beforeAutospacing="0" w:after="0" w:afterAutospacing="0"/>
        <w:ind w:left="3240"/>
        <w:rPr>
          <w:rFonts w:ascii="Garamond" w:hAnsi="Garamond" w:cstheme="minorHAnsi"/>
          <w:i/>
          <w:color w:val="000000"/>
        </w:rPr>
      </w:pPr>
      <w:r w:rsidRPr="000950C8">
        <w:rPr>
          <w:rFonts w:ascii="Garamond" w:hAnsi="Garamond" w:cstheme="minorHAnsi"/>
          <w:i/>
          <w:color w:val="000000"/>
        </w:rPr>
        <w:t>I understand,...However, I still...</w:t>
      </w:r>
    </w:p>
    <w:p w:rsidR="008A1D1A" w:rsidRPr="000950C8" w:rsidRDefault="008A1D1A" w:rsidP="008A1D1A">
      <w:pPr>
        <w:pStyle w:val="NormalWeb"/>
        <w:spacing w:before="0" w:beforeAutospacing="0" w:after="0" w:afterAutospacing="0"/>
        <w:ind w:left="3240"/>
        <w:rPr>
          <w:rFonts w:ascii="Garamond" w:hAnsi="Garamond" w:cstheme="minorHAnsi"/>
          <w:i/>
          <w:color w:val="000000"/>
        </w:rPr>
      </w:pPr>
      <w:r w:rsidRPr="000950C8">
        <w:rPr>
          <w:rFonts w:ascii="Garamond" w:hAnsi="Garamond" w:cstheme="minorHAnsi"/>
          <w:i/>
          <w:color w:val="000000"/>
        </w:rPr>
        <w:t>In some ways I still believe...but...</w:t>
      </w:r>
    </w:p>
    <w:p w:rsidR="008A1D1A" w:rsidRPr="000950C8" w:rsidRDefault="008A1D1A" w:rsidP="008A1D1A">
      <w:pPr>
        <w:pStyle w:val="NormalWeb"/>
        <w:spacing w:before="0" w:beforeAutospacing="0" w:after="0" w:afterAutospacing="0"/>
        <w:ind w:left="3240"/>
        <w:rPr>
          <w:rFonts w:ascii="Garamond" w:hAnsi="Garamond" w:cstheme="minorHAnsi"/>
          <w:i/>
          <w:color w:val="000000"/>
        </w:rPr>
      </w:pPr>
      <w:r w:rsidRPr="000950C8">
        <w:rPr>
          <w:rFonts w:ascii="Garamond" w:hAnsi="Garamond" w:cstheme="minorHAnsi"/>
          <w:i/>
          <w:color w:val="000000"/>
        </w:rPr>
        <w:t>Although the article states...</w:t>
      </w:r>
    </w:p>
    <w:p w:rsidR="008A1D1A" w:rsidRPr="000950C8" w:rsidRDefault="008A1D1A" w:rsidP="008A1D1A">
      <w:pPr>
        <w:pStyle w:val="NormalWeb"/>
        <w:spacing w:before="0" w:beforeAutospacing="0" w:after="0" w:afterAutospacing="0"/>
        <w:ind w:left="3240"/>
        <w:rPr>
          <w:rFonts w:ascii="Garamond" w:hAnsi="Garamond" w:cstheme="minorHAnsi"/>
          <w:b/>
          <w:i/>
          <w:color w:val="000000"/>
        </w:rPr>
      </w:pPr>
      <w:r w:rsidRPr="000950C8">
        <w:rPr>
          <w:rFonts w:ascii="Garamond" w:hAnsi="Garamond" w:cstheme="minorHAnsi"/>
          <w:i/>
          <w:color w:val="000000"/>
        </w:rPr>
        <w:t>I used to think,...but now I am thinking...</w:t>
      </w:r>
    </w:p>
    <w:p w:rsidR="00E100DA" w:rsidRPr="00F7334D" w:rsidRDefault="00D2470E" w:rsidP="00830527">
      <w:pPr>
        <w:pStyle w:val="NormalWeb"/>
        <w:numPr>
          <w:ilvl w:val="2"/>
          <w:numId w:val="4"/>
        </w:numPr>
        <w:spacing w:before="0" w:beforeAutospacing="0" w:after="0" w:afterAutospacing="0"/>
        <w:rPr>
          <w:rFonts w:ascii="Garamond" w:hAnsi="Garamond" w:cstheme="minorHAnsi"/>
          <w:b/>
          <w:color w:val="000000"/>
        </w:rPr>
      </w:pPr>
      <w:r w:rsidRPr="000950C8">
        <w:rPr>
          <w:rFonts w:ascii="Garamond" w:hAnsi="Garamond" w:cstheme="minorHAnsi"/>
          <w:color w:val="000000"/>
        </w:rPr>
        <w:t xml:space="preserve">Students add to their writing about Video Games with new information from the article. Guide students to include references to specific lines as they add to their writing. </w:t>
      </w:r>
    </w:p>
    <w:p w:rsidR="00F7334D" w:rsidRDefault="00F7334D" w:rsidP="00F7334D">
      <w:pPr>
        <w:pStyle w:val="NormalWeb"/>
        <w:spacing w:before="0" w:beforeAutospacing="0" w:after="0" w:afterAutospacing="0"/>
        <w:rPr>
          <w:rFonts w:ascii="Garamond" w:hAnsi="Garamond" w:cstheme="minorHAnsi"/>
          <w:color w:val="000000"/>
        </w:rPr>
      </w:pPr>
    </w:p>
    <w:p w:rsidR="00F7334D" w:rsidRPr="000950C8" w:rsidRDefault="00F7334D" w:rsidP="00F7334D">
      <w:pPr>
        <w:pStyle w:val="NormalWeb"/>
        <w:spacing w:before="0" w:beforeAutospacing="0" w:after="0" w:afterAutospacing="0"/>
        <w:rPr>
          <w:rFonts w:ascii="Garamond" w:hAnsi="Garamond" w:cstheme="minorHAnsi"/>
          <w:b/>
          <w:color w:val="000000"/>
        </w:rPr>
      </w:pPr>
    </w:p>
    <w:p w:rsidR="008A1D1A" w:rsidRPr="000950C8" w:rsidRDefault="008A1D1A" w:rsidP="008A1D1A">
      <w:pPr>
        <w:pStyle w:val="NormalWeb"/>
        <w:spacing w:before="0" w:beforeAutospacing="0" w:after="0" w:afterAutospacing="0"/>
        <w:ind w:firstLine="720"/>
        <w:rPr>
          <w:rFonts w:ascii="Garamond" w:hAnsi="Garamond" w:cstheme="minorHAnsi"/>
          <w:b/>
          <w:color w:val="000000"/>
        </w:rPr>
      </w:pPr>
      <w:r w:rsidRPr="000950C8">
        <w:rPr>
          <w:rFonts w:ascii="Garamond" w:hAnsi="Garamond" w:cstheme="minorHAnsi"/>
          <w:b/>
          <w:color w:val="000000"/>
        </w:rPr>
        <w:t>Making a P</w:t>
      </w:r>
      <w:r w:rsidR="00011056" w:rsidRPr="000950C8">
        <w:rPr>
          <w:rFonts w:ascii="Garamond" w:hAnsi="Garamond" w:cstheme="minorHAnsi"/>
          <w:b/>
          <w:color w:val="000000"/>
        </w:rPr>
        <w:t>lan</w:t>
      </w:r>
    </w:p>
    <w:p w:rsidR="008A1D1A" w:rsidRPr="000950C8" w:rsidRDefault="009D2EA2" w:rsidP="008A1D1A">
      <w:pPr>
        <w:pStyle w:val="NormalWeb"/>
        <w:numPr>
          <w:ilvl w:val="0"/>
          <w:numId w:val="21"/>
        </w:numPr>
        <w:spacing w:before="0" w:beforeAutospacing="0" w:after="0" w:afterAutospacing="0"/>
        <w:rPr>
          <w:rFonts w:ascii="Garamond" w:hAnsi="Garamond" w:cstheme="minorHAnsi"/>
          <w:b/>
          <w:color w:val="000000"/>
        </w:rPr>
      </w:pPr>
      <w:r w:rsidRPr="000950C8">
        <w:rPr>
          <w:rFonts w:ascii="Garamond" w:hAnsi="Garamond" w:cstheme="minorHAnsi"/>
          <w:b/>
        </w:rPr>
        <w:t>(</w:t>
      </w:r>
      <w:r w:rsidR="00640F8F">
        <w:rPr>
          <w:rFonts w:ascii="Garamond" w:hAnsi="Garamond" w:cstheme="minorHAnsi"/>
          <w:b/>
        </w:rPr>
        <w:t>10-15 minutes</w:t>
      </w:r>
      <w:r w:rsidRPr="000950C8">
        <w:rPr>
          <w:rFonts w:ascii="Garamond" w:hAnsi="Garamond" w:cstheme="minorHAnsi"/>
          <w:b/>
        </w:rPr>
        <w:t xml:space="preserve">) </w:t>
      </w:r>
      <w:r w:rsidR="008A1D1A" w:rsidRPr="000950C8">
        <w:rPr>
          <w:rFonts w:ascii="Garamond" w:hAnsi="Garamond" w:cstheme="minorHAnsi"/>
          <w:b/>
        </w:rPr>
        <w:t>Write an Initial Claim</w:t>
      </w:r>
    </w:p>
    <w:p w:rsidR="008A1D1A" w:rsidRPr="000950C8" w:rsidRDefault="008A1D1A" w:rsidP="008A1D1A">
      <w:pPr>
        <w:pStyle w:val="NormalWeb"/>
        <w:numPr>
          <w:ilvl w:val="1"/>
          <w:numId w:val="20"/>
        </w:numPr>
        <w:spacing w:before="0" w:beforeAutospacing="0" w:after="0" w:afterAutospacing="0"/>
        <w:rPr>
          <w:rFonts w:ascii="Garamond" w:hAnsi="Garamond" w:cstheme="minorHAnsi"/>
          <w:b/>
        </w:rPr>
      </w:pPr>
      <w:r w:rsidRPr="000950C8">
        <w:rPr>
          <w:rFonts w:ascii="Garamond" w:hAnsi="Garamond" w:cstheme="minorHAnsi"/>
        </w:rPr>
        <w:t>After layering through a set of texts, students are ready to write an initial claim about their topic. The writing they have done provides patterns of thinking for them to find a claim that is more than yes/no or pro/con.</w:t>
      </w:r>
    </w:p>
    <w:p w:rsidR="008A1D1A" w:rsidRPr="000950C8" w:rsidRDefault="008A1D1A" w:rsidP="008A1D1A">
      <w:pPr>
        <w:pStyle w:val="NormalWeb"/>
        <w:numPr>
          <w:ilvl w:val="1"/>
          <w:numId w:val="20"/>
        </w:numPr>
        <w:spacing w:before="0" w:beforeAutospacing="0" w:after="0" w:afterAutospacing="0"/>
        <w:rPr>
          <w:rFonts w:ascii="Garamond" w:hAnsi="Garamond" w:cstheme="minorHAnsi"/>
          <w:b/>
        </w:rPr>
      </w:pPr>
      <w:r w:rsidRPr="000950C8">
        <w:rPr>
          <w:rFonts w:ascii="Garamond" w:hAnsi="Garamond" w:cstheme="minorHAnsi"/>
        </w:rPr>
        <w:t xml:space="preserve">Students look through their writing and reading notes and write </w:t>
      </w:r>
      <w:r w:rsidR="00640F8F">
        <w:rPr>
          <w:rFonts w:ascii="Garamond" w:hAnsi="Garamond" w:cstheme="minorHAnsi"/>
        </w:rPr>
        <w:t xml:space="preserve">a </w:t>
      </w:r>
      <w:r w:rsidRPr="000950C8">
        <w:rPr>
          <w:rFonts w:ascii="Garamond" w:hAnsi="Garamond" w:cstheme="minorHAnsi"/>
        </w:rPr>
        <w:t>claim regarding Video Games.</w:t>
      </w:r>
      <w:r w:rsidR="00640F8F">
        <w:rPr>
          <w:rFonts w:ascii="Garamond" w:hAnsi="Garamond" w:cstheme="minorHAnsi"/>
        </w:rPr>
        <w:t xml:space="preserve"> </w:t>
      </w:r>
    </w:p>
    <w:p w:rsidR="008A1D1A" w:rsidRPr="000950C8" w:rsidRDefault="008A1D1A" w:rsidP="008A1D1A">
      <w:pPr>
        <w:pStyle w:val="NormalWeb"/>
        <w:numPr>
          <w:ilvl w:val="1"/>
          <w:numId w:val="20"/>
        </w:numPr>
        <w:spacing w:before="0" w:beforeAutospacing="0" w:after="0" w:afterAutospacing="0"/>
        <w:rPr>
          <w:rFonts w:ascii="Garamond" w:hAnsi="Garamond" w:cstheme="minorHAnsi"/>
          <w:b/>
        </w:rPr>
      </w:pPr>
      <w:r w:rsidRPr="000950C8">
        <w:rPr>
          <w:rFonts w:ascii="Garamond" w:hAnsi="Garamond" w:cstheme="minorHAnsi"/>
        </w:rPr>
        <w:t xml:space="preserve">If necessary, provide students with hedging language that is often used in academic writing such as: </w:t>
      </w:r>
      <w:r w:rsidRPr="000950C8">
        <w:rPr>
          <w:rFonts w:ascii="Garamond" w:hAnsi="Garamond" w:cstheme="minorHAnsi"/>
          <w:i/>
        </w:rPr>
        <w:t xml:space="preserve">probably, usually, should, most likely, </w:t>
      </w:r>
      <w:r w:rsidRPr="000950C8">
        <w:rPr>
          <w:rFonts w:ascii="Garamond" w:hAnsi="Garamond" w:cstheme="minorHAnsi"/>
        </w:rPr>
        <w:t xml:space="preserve">and </w:t>
      </w:r>
      <w:r w:rsidRPr="000950C8">
        <w:rPr>
          <w:rFonts w:ascii="Garamond" w:hAnsi="Garamond" w:cstheme="minorHAnsi"/>
          <w:i/>
        </w:rPr>
        <w:t>often.</w:t>
      </w:r>
    </w:p>
    <w:p w:rsidR="008A1D1A" w:rsidRPr="000950C8" w:rsidRDefault="008A1D1A" w:rsidP="008A1D1A">
      <w:pPr>
        <w:pStyle w:val="NormalWeb"/>
        <w:numPr>
          <w:ilvl w:val="1"/>
          <w:numId w:val="20"/>
        </w:numPr>
        <w:spacing w:before="0" w:beforeAutospacing="0" w:after="0" w:afterAutospacing="0"/>
        <w:rPr>
          <w:rFonts w:ascii="Garamond" w:hAnsi="Garamond" w:cstheme="minorHAnsi"/>
          <w:b/>
        </w:rPr>
      </w:pPr>
      <w:r w:rsidRPr="000950C8">
        <w:rPr>
          <w:rFonts w:ascii="Garamond" w:hAnsi="Garamond" w:cstheme="minorHAnsi"/>
        </w:rPr>
        <w:t>As further support for the initial claim, students make notes under</w:t>
      </w:r>
      <w:r w:rsidR="00640F8F">
        <w:rPr>
          <w:rFonts w:ascii="Garamond" w:hAnsi="Garamond" w:cstheme="minorHAnsi"/>
        </w:rPr>
        <w:t xml:space="preserve"> their claim referencing the tex</w:t>
      </w:r>
      <w:r w:rsidRPr="000950C8">
        <w:rPr>
          <w:rFonts w:ascii="Garamond" w:hAnsi="Garamond" w:cstheme="minorHAnsi"/>
        </w:rPr>
        <w:t>ts and support they will use to develop their claim.</w:t>
      </w:r>
    </w:p>
    <w:p w:rsidR="008301C1" w:rsidRDefault="008301C1" w:rsidP="008A1D1A">
      <w:pPr>
        <w:pStyle w:val="NormalWeb"/>
        <w:spacing w:before="0" w:beforeAutospacing="0" w:after="0" w:afterAutospacing="0"/>
        <w:ind w:firstLine="720"/>
        <w:rPr>
          <w:rFonts w:ascii="Garamond" w:hAnsi="Garamond" w:cstheme="minorHAnsi"/>
          <w:b/>
          <w:color w:val="000000"/>
        </w:rPr>
      </w:pPr>
    </w:p>
    <w:p w:rsidR="00011056" w:rsidRPr="000950C8" w:rsidRDefault="008A1D1A" w:rsidP="008A1D1A">
      <w:pPr>
        <w:pStyle w:val="NormalWeb"/>
        <w:spacing w:before="0" w:beforeAutospacing="0" w:after="0" w:afterAutospacing="0"/>
        <w:ind w:firstLine="720"/>
        <w:rPr>
          <w:rFonts w:ascii="Garamond" w:hAnsi="Garamond" w:cstheme="minorHAnsi"/>
          <w:b/>
          <w:color w:val="000000"/>
        </w:rPr>
      </w:pPr>
      <w:r w:rsidRPr="000950C8">
        <w:rPr>
          <w:rFonts w:ascii="Garamond" w:hAnsi="Garamond" w:cstheme="minorHAnsi"/>
          <w:b/>
          <w:color w:val="000000"/>
        </w:rPr>
        <w:t>Writing an A</w:t>
      </w:r>
      <w:r w:rsidR="00011056" w:rsidRPr="000950C8">
        <w:rPr>
          <w:rFonts w:ascii="Garamond" w:hAnsi="Garamond" w:cstheme="minorHAnsi"/>
          <w:b/>
          <w:color w:val="000000"/>
        </w:rPr>
        <w:t>rgument</w:t>
      </w:r>
    </w:p>
    <w:p w:rsidR="008A1D1A" w:rsidRPr="000950C8" w:rsidRDefault="00640F8F" w:rsidP="008A1D1A">
      <w:pPr>
        <w:pStyle w:val="NormalWeb"/>
        <w:numPr>
          <w:ilvl w:val="0"/>
          <w:numId w:val="21"/>
        </w:numPr>
        <w:spacing w:before="0" w:beforeAutospacing="0" w:after="0" w:afterAutospacing="0"/>
        <w:rPr>
          <w:rFonts w:ascii="Garamond" w:hAnsi="Garamond" w:cstheme="minorHAnsi"/>
          <w:b/>
        </w:rPr>
      </w:pPr>
      <w:r w:rsidRPr="000950C8">
        <w:rPr>
          <w:rFonts w:ascii="Garamond" w:hAnsi="Garamond" w:cstheme="minorHAnsi"/>
          <w:noProof/>
        </w:rPr>
        <mc:AlternateContent>
          <mc:Choice Requires="wps">
            <w:drawing>
              <wp:anchor distT="45720" distB="45720" distL="114300" distR="114300" simplePos="0" relativeHeight="251665408" behindDoc="0" locked="0" layoutInCell="1" allowOverlap="1">
                <wp:simplePos x="0" y="0"/>
                <wp:positionH relativeFrom="page">
                  <wp:posOffset>323850</wp:posOffset>
                </wp:positionH>
                <wp:positionV relativeFrom="paragraph">
                  <wp:posOffset>200025</wp:posOffset>
                </wp:positionV>
                <wp:extent cx="1962150" cy="16954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95450"/>
                        </a:xfrm>
                        <a:prstGeom prst="rect">
                          <a:avLst/>
                        </a:prstGeom>
                        <a:solidFill>
                          <a:srgbClr val="FFFFFF"/>
                        </a:solidFill>
                        <a:ln w="9525">
                          <a:solidFill>
                            <a:srgbClr val="000000"/>
                          </a:solidFill>
                          <a:miter lim="800000"/>
                          <a:headEnd/>
                          <a:tailEnd/>
                        </a:ln>
                      </wps:spPr>
                      <wps:txbx>
                        <w:txbxContent>
                          <w:p w:rsidR="00830527" w:rsidRDefault="00887A0A" w:rsidP="00887A0A">
                            <w:pPr>
                              <w:jc w:val="center"/>
                              <w:rPr>
                                <w:rFonts w:ascii="Garamond" w:hAnsi="Garamond" w:cstheme="minorHAnsi"/>
                                <w:b/>
                              </w:rPr>
                            </w:pPr>
                            <w:r w:rsidRPr="00894CC6">
                              <w:rPr>
                                <w:rFonts w:ascii="Garamond" w:hAnsi="Garamond"/>
                                <w:noProof/>
                              </w:rPr>
                              <w:drawing>
                                <wp:inline distT="0" distB="0" distL="0" distR="0" wp14:anchorId="4D7F379C" wp14:editId="24853823">
                                  <wp:extent cx="295275" cy="295275"/>
                                  <wp:effectExtent l="0" t="0" r="9525" b="9525"/>
                                  <wp:docPr id="5"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encil.svg"/>
                                          <pic:cNvPicPr/>
                                        </pic:nvPicPr>
                                        <pic:blipFill>
                                          <a:blip r:embed="rId1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95275" cy="295275"/>
                                          </a:xfrm>
                                          <a:prstGeom prst="rect">
                                            <a:avLst/>
                                          </a:prstGeom>
                                        </pic:spPr>
                                      </pic:pic>
                                    </a:graphicData>
                                  </a:graphic>
                                </wp:inline>
                              </w:drawing>
                            </w:r>
                            <w:r w:rsidR="00640F8F" w:rsidRPr="00640F8F">
                              <w:rPr>
                                <w:rFonts w:ascii="Garamond" w:hAnsi="Garamond" w:cstheme="minorHAnsi"/>
                                <w:b/>
                              </w:rPr>
                              <w:t>Teaching Tip</w:t>
                            </w:r>
                          </w:p>
                          <w:p w:rsidR="00640F8F" w:rsidRPr="00640F8F" w:rsidRDefault="00640F8F" w:rsidP="007B7486">
                            <w:pPr>
                              <w:jc w:val="center"/>
                              <w:rPr>
                                <w:rFonts w:ascii="Garamond" w:hAnsi="Garamond" w:cstheme="minorHAnsi"/>
                              </w:rPr>
                            </w:pPr>
                            <w:r>
                              <w:rPr>
                                <w:rFonts w:ascii="Garamond" w:hAnsi="Garamond" w:cstheme="minorHAnsi"/>
                              </w:rPr>
                              <w:t>How much time should I spend teaching this? The length of time for this lesson varies depending on grade-level and students’ experience with argument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5pt;margin-top:15.75pt;width:154.5pt;height:133.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">
                <v:textbox>
                  <w:txbxContent>
                    <w:p w:rsidR="00830527" w:rsidRDefault="00887A0A" w:rsidP="00887A0A">
                      <w:pPr>
                        <w:jc w:val="center"/>
                        <w:rPr>
                          <w:rFonts w:ascii="Garamond" w:hAnsi="Garamond" w:cstheme="minorHAnsi"/>
                          <w:b/>
                        </w:rPr>
                      </w:pPr>
                      <w:r w:rsidRPr="00894CC6">
                        <w:rPr>
                          <w:rFonts w:ascii="Garamond" w:hAnsi="Garamond"/>
                          <w:noProof/>
                        </w:rPr>
                        <w:drawing>
                          <wp:inline distT="0" distB="0" distL="0" distR="0" wp14:anchorId="4D7F379C" wp14:editId="24853823">
                            <wp:extent cx="295275" cy="295275"/>
                            <wp:effectExtent l="0" t="0" r="9525" b="9525"/>
                            <wp:docPr id="5" name="Graphic 7"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Pencil.svg"/>
                                    <pic:cNvPicPr/>
                                  </pic:nvPicPr>
                                  <pic:blipFill>
                                    <a:blip r:embed="rId28">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6"/>
                                        </a:ext>
                                      </a:extLst>
                                    </a:blip>
                                    <a:stretch>
                                      <a:fillRect/>
                                    </a:stretch>
                                  </pic:blipFill>
                                  <pic:spPr>
                                    <a:xfrm>
                                      <a:off x="0" y="0"/>
                                      <a:ext cx="295275" cy="295275"/>
                                    </a:xfrm>
                                    <a:prstGeom prst="rect">
                                      <a:avLst/>
                                    </a:prstGeom>
                                  </pic:spPr>
                                </pic:pic>
                              </a:graphicData>
                            </a:graphic>
                          </wp:inline>
                        </w:drawing>
                      </w:r>
                      <w:r w:rsidR="00640F8F" w:rsidRPr="00640F8F">
                        <w:rPr>
                          <w:rFonts w:ascii="Garamond" w:hAnsi="Garamond" w:cstheme="minorHAnsi"/>
                          <w:b/>
                        </w:rPr>
                        <w:t>Teaching Tip</w:t>
                      </w:r>
                    </w:p>
                    <w:p w:rsidR="00640F8F" w:rsidRPr="00640F8F" w:rsidRDefault="00640F8F" w:rsidP="007B7486">
                      <w:pPr>
                        <w:jc w:val="center"/>
                        <w:rPr>
                          <w:rFonts w:ascii="Garamond" w:hAnsi="Garamond" w:cstheme="minorHAnsi"/>
                        </w:rPr>
                      </w:pPr>
                      <w:r>
                        <w:rPr>
                          <w:rFonts w:ascii="Garamond" w:hAnsi="Garamond" w:cstheme="minorHAnsi"/>
                        </w:rPr>
                        <w:t>How much time should I spend teaching this? The length of time for this lesson varies depending on grade-level and students’ experience with argument writing.</w:t>
                      </w:r>
                    </w:p>
                  </w:txbxContent>
                </v:textbox>
                <w10:wrap type="square" anchorx="page"/>
              </v:shape>
            </w:pict>
          </mc:Fallback>
        </mc:AlternateContent>
      </w:r>
      <w:r w:rsidR="009D2EA2" w:rsidRPr="000950C8">
        <w:rPr>
          <w:rFonts w:ascii="Garamond" w:hAnsi="Garamond" w:cstheme="minorHAnsi"/>
          <w:b/>
        </w:rPr>
        <w:t>Organize and Draft</w:t>
      </w:r>
    </w:p>
    <w:p w:rsidR="009D2EA2" w:rsidRPr="000950C8" w:rsidRDefault="009D2EA2" w:rsidP="00F7334D">
      <w:pPr>
        <w:pStyle w:val="NormalWeb"/>
        <w:numPr>
          <w:ilvl w:val="1"/>
          <w:numId w:val="21"/>
        </w:numPr>
        <w:spacing w:before="0" w:beforeAutospacing="0" w:after="0" w:afterAutospacing="0"/>
        <w:ind w:left="2880" w:hanging="1080"/>
        <w:rPr>
          <w:rFonts w:ascii="Garamond" w:hAnsi="Garamond" w:cstheme="minorHAnsi"/>
          <w:b/>
        </w:rPr>
      </w:pPr>
      <w:r w:rsidRPr="000950C8">
        <w:rPr>
          <w:rFonts w:ascii="Garamond" w:hAnsi="Garamond" w:cstheme="minorHAnsi"/>
        </w:rPr>
        <w:t xml:space="preserve">Students will use the material they gathered from the texts, their writing and their claim </w:t>
      </w:r>
      <w:r w:rsidR="008D4704" w:rsidRPr="000950C8">
        <w:rPr>
          <w:rFonts w:ascii="Garamond" w:hAnsi="Garamond" w:cstheme="minorHAnsi"/>
        </w:rPr>
        <w:t>t</w:t>
      </w:r>
      <w:r w:rsidR="00640F8F">
        <w:rPr>
          <w:rFonts w:ascii="Garamond" w:hAnsi="Garamond" w:cstheme="minorHAnsi"/>
        </w:rPr>
        <w:t>o draft an</w:t>
      </w:r>
      <w:r w:rsidRPr="000950C8">
        <w:rPr>
          <w:rFonts w:ascii="Garamond" w:hAnsi="Garamond" w:cstheme="minorHAnsi"/>
        </w:rPr>
        <w:t xml:space="preserve"> argument essay.</w:t>
      </w:r>
    </w:p>
    <w:p w:rsidR="009D2EA2" w:rsidRPr="000950C8" w:rsidRDefault="009D2EA2" w:rsidP="00F7334D">
      <w:pPr>
        <w:pStyle w:val="NormalWeb"/>
        <w:numPr>
          <w:ilvl w:val="1"/>
          <w:numId w:val="21"/>
        </w:numPr>
        <w:spacing w:before="0" w:beforeAutospacing="0" w:after="0" w:afterAutospacing="0"/>
        <w:ind w:left="2880" w:hanging="1080"/>
        <w:rPr>
          <w:rFonts w:ascii="Garamond" w:hAnsi="Garamond" w:cstheme="minorHAnsi"/>
          <w:b/>
        </w:rPr>
      </w:pPr>
      <w:r w:rsidRPr="000950C8">
        <w:rPr>
          <w:rFonts w:ascii="Garamond" w:hAnsi="Garamond" w:cstheme="minorHAnsi"/>
        </w:rPr>
        <w:t xml:space="preserve">One way to support this is to provide possible structures for organization that make sense when making an argument and then provide students with the time to transfer their thinking to an extended essay format. </w:t>
      </w:r>
    </w:p>
    <w:p w:rsidR="009D2EA2" w:rsidRPr="000950C8" w:rsidRDefault="009D2EA2" w:rsidP="00F7334D">
      <w:pPr>
        <w:pStyle w:val="NormalWeb"/>
        <w:numPr>
          <w:ilvl w:val="1"/>
          <w:numId w:val="21"/>
        </w:numPr>
        <w:spacing w:before="0" w:beforeAutospacing="0" w:after="0" w:afterAutospacing="0"/>
        <w:ind w:left="2880" w:hanging="1080"/>
        <w:rPr>
          <w:rFonts w:ascii="Garamond" w:hAnsi="Garamond" w:cstheme="minorHAnsi"/>
          <w:b/>
        </w:rPr>
      </w:pPr>
      <w:r w:rsidRPr="000950C8">
        <w:rPr>
          <w:rFonts w:ascii="Garamond" w:hAnsi="Garamond" w:cstheme="minorHAnsi"/>
        </w:rPr>
        <w:t xml:space="preserve">Using the </w:t>
      </w:r>
      <w:hyperlink r:id="rId38" w:anchor="heading=h.gjdgxs" w:history="1">
        <w:r w:rsidRPr="00640F8F">
          <w:rPr>
            <w:rStyle w:val="Hyperlink"/>
            <w:rFonts w:ascii="Garamond" w:hAnsi="Garamond" w:cstheme="minorHAnsi"/>
          </w:rPr>
          <w:t>MOVES THAT WRITERS MAKE WHEN THEY ORGANIZE AN OPINION</w:t>
        </w:r>
      </w:hyperlink>
      <w:r w:rsidRPr="000950C8">
        <w:rPr>
          <w:rFonts w:ascii="Garamond" w:hAnsi="Garamond" w:cstheme="minorHAnsi"/>
        </w:rPr>
        <w:t>, adapted from Gretchen Bernabei’s Kernel Essays handout, the teacher can model how to think through possible organizational structures and decide on one for drafting.</w:t>
      </w:r>
    </w:p>
    <w:p w:rsidR="009D2EA2" w:rsidRPr="000950C8" w:rsidRDefault="009D2EA2" w:rsidP="009D2EA2">
      <w:pPr>
        <w:pStyle w:val="NormalWeb"/>
        <w:spacing w:before="0" w:beforeAutospacing="0" w:after="0" w:afterAutospacing="0"/>
        <w:ind w:firstLine="720"/>
        <w:rPr>
          <w:rFonts w:ascii="Garamond" w:hAnsi="Garamond" w:cstheme="minorHAnsi"/>
          <w:color w:val="000000"/>
        </w:rPr>
      </w:pPr>
    </w:p>
    <w:p w:rsidR="00640F8F" w:rsidRDefault="00640F8F" w:rsidP="009D2EA2">
      <w:pPr>
        <w:pStyle w:val="NormalWeb"/>
        <w:spacing w:before="0" w:beforeAutospacing="0" w:after="0" w:afterAutospacing="0"/>
        <w:ind w:firstLine="720"/>
        <w:rPr>
          <w:rFonts w:ascii="Garamond" w:hAnsi="Garamond" w:cstheme="minorHAnsi"/>
          <w:b/>
          <w:color w:val="000000"/>
        </w:rPr>
      </w:pPr>
    </w:p>
    <w:p w:rsidR="00011056" w:rsidRPr="000950C8" w:rsidRDefault="009D2EA2" w:rsidP="009D2EA2">
      <w:pPr>
        <w:pStyle w:val="NormalWeb"/>
        <w:spacing w:before="0" w:beforeAutospacing="0" w:after="0" w:afterAutospacing="0"/>
        <w:ind w:firstLine="720"/>
        <w:rPr>
          <w:rFonts w:ascii="Garamond" w:hAnsi="Garamond" w:cstheme="minorHAnsi"/>
          <w:b/>
          <w:color w:val="000000"/>
        </w:rPr>
      </w:pPr>
      <w:r w:rsidRPr="000950C8">
        <w:rPr>
          <w:rFonts w:ascii="Garamond" w:hAnsi="Garamond" w:cstheme="minorHAnsi"/>
          <w:b/>
          <w:color w:val="000000"/>
        </w:rPr>
        <w:t xml:space="preserve">Assessing Formative Growth and </w:t>
      </w:r>
      <w:r w:rsidR="00640F8F">
        <w:rPr>
          <w:rFonts w:ascii="Garamond" w:hAnsi="Garamond" w:cstheme="minorHAnsi"/>
          <w:b/>
          <w:color w:val="000000"/>
        </w:rPr>
        <w:t xml:space="preserve">Planning </w:t>
      </w:r>
      <w:r w:rsidRPr="000950C8">
        <w:rPr>
          <w:rFonts w:ascii="Garamond" w:hAnsi="Garamond" w:cstheme="minorHAnsi"/>
          <w:b/>
          <w:color w:val="000000"/>
        </w:rPr>
        <w:t>Next S</w:t>
      </w:r>
      <w:r w:rsidR="00011056" w:rsidRPr="000950C8">
        <w:rPr>
          <w:rFonts w:ascii="Garamond" w:hAnsi="Garamond" w:cstheme="minorHAnsi"/>
          <w:b/>
          <w:color w:val="000000"/>
        </w:rPr>
        <w:t xml:space="preserve">teps </w:t>
      </w:r>
    </w:p>
    <w:p w:rsidR="009F6112" w:rsidRPr="000950C8" w:rsidRDefault="00640F8F" w:rsidP="009F6112">
      <w:pPr>
        <w:pStyle w:val="NormalWeb"/>
        <w:numPr>
          <w:ilvl w:val="0"/>
          <w:numId w:val="21"/>
        </w:numPr>
        <w:spacing w:before="0" w:beforeAutospacing="0" w:after="0" w:afterAutospacing="0"/>
        <w:rPr>
          <w:rFonts w:ascii="Garamond" w:hAnsi="Garamond" w:cstheme="minorHAnsi"/>
          <w:b/>
          <w:color w:val="000000"/>
        </w:rPr>
      </w:pPr>
      <w:r>
        <w:rPr>
          <w:rFonts w:ascii="Garamond" w:hAnsi="Garamond" w:cstheme="minorHAnsi"/>
          <w:color w:val="000000"/>
        </w:rPr>
        <w:t>Depending on your focus and/or analysis of student writing</w:t>
      </w:r>
      <w:r w:rsidR="009F6112" w:rsidRPr="000950C8">
        <w:rPr>
          <w:rFonts w:ascii="Garamond" w:hAnsi="Garamond" w:cstheme="minorHAnsi"/>
          <w:color w:val="000000"/>
        </w:rPr>
        <w:t xml:space="preserve">, utilizing the </w:t>
      </w:r>
      <w:hyperlink r:id="rId39" w:history="1">
        <w:r w:rsidR="000A54A4" w:rsidRPr="00640F8F">
          <w:rPr>
            <w:rStyle w:val="Hyperlink"/>
            <w:rFonts w:ascii="Garamond" w:hAnsi="Garamond" w:cstheme="minorHAnsi"/>
            <w:i/>
          </w:rPr>
          <w:t>Claim, Evidence, Reasoning Protocol</w:t>
        </w:r>
      </w:hyperlink>
      <w:r w:rsidR="009F6112" w:rsidRPr="000950C8">
        <w:rPr>
          <w:rFonts w:ascii="Garamond" w:hAnsi="Garamond" w:cstheme="minorHAnsi"/>
          <w:color w:val="000000"/>
        </w:rPr>
        <w:t xml:space="preserve"> may </w:t>
      </w:r>
      <w:r w:rsidR="000A54A4" w:rsidRPr="000950C8">
        <w:rPr>
          <w:rFonts w:ascii="Garamond" w:hAnsi="Garamond" w:cstheme="minorHAnsi"/>
          <w:color w:val="000000"/>
        </w:rPr>
        <w:t xml:space="preserve">be useful in </w:t>
      </w:r>
      <w:r w:rsidR="009F6112" w:rsidRPr="000950C8">
        <w:rPr>
          <w:rFonts w:ascii="Garamond" w:hAnsi="Garamond" w:cstheme="minorHAnsi"/>
          <w:color w:val="000000"/>
        </w:rPr>
        <w:t xml:space="preserve">determining next steps </w:t>
      </w:r>
      <w:r w:rsidR="000A54A4" w:rsidRPr="000950C8">
        <w:rPr>
          <w:rFonts w:ascii="Garamond" w:hAnsi="Garamond" w:cstheme="minorHAnsi"/>
          <w:color w:val="000000"/>
        </w:rPr>
        <w:t>for students.</w:t>
      </w:r>
    </w:p>
    <w:p w:rsidR="00121D68" w:rsidRPr="000950C8" w:rsidRDefault="00121D68" w:rsidP="00011056">
      <w:pPr>
        <w:pStyle w:val="NormalWeb"/>
        <w:spacing w:before="0" w:beforeAutospacing="0" w:after="0" w:afterAutospacing="0"/>
        <w:ind w:left="720"/>
        <w:rPr>
          <w:rFonts w:ascii="Garamond" w:hAnsi="Garamond" w:cstheme="minorHAnsi"/>
        </w:rPr>
      </w:pPr>
    </w:p>
    <w:p w:rsidR="009D2EA2" w:rsidRPr="000950C8" w:rsidRDefault="00011056" w:rsidP="009D2EA2">
      <w:pPr>
        <w:pStyle w:val="NormalWeb"/>
        <w:spacing w:before="0" w:beforeAutospacing="0" w:after="0" w:afterAutospacing="0"/>
        <w:ind w:firstLine="720"/>
        <w:rPr>
          <w:rFonts w:ascii="Garamond" w:hAnsi="Garamond" w:cstheme="minorHAnsi"/>
          <w:b/>
          <w:color w:val="000000"/>
        </w:rPr>
      </w:pPr>
      <w:r w:rsidRPr="000950C8">
        <w:rPr>
          <w:rFonts w:ascii="Garamond" w:hAnsi="Garamond" w:cstheme="minorHAnsi"/>
          <w:b/>
          <w:color w:val="000000"/>
        </w:rPr>
        <w:t>Revision Options</w:t>
      </w:r>
    </w:p>
    <w:p w:rsidR="00121D68" w:rsidRPr="000950C8" w:rsidRDefault="00640F8F" w:rsidP="00011056">
      <w:pPr>
        <w:pStyle w:val="NormalWeb"/>
        <w:numPr>
          <w:ilvl w:val="0"/>
          <w:numId w:val="21"/>
        </w:numPr>
        <w:spacing w:before="0" w:beforeAutospacing="0" w:after="0" w:afterAutospacing="0"/>
        <w:rPr>
          <w:rFonts w:ascii="Garamond" w:hAnsi="Garamond" w:cstheme="minorHAnsi"/>
          <w:b/>
          <w:color w:val="000000"/>
        </w:rPr>
      </w:pPr>
      <w:r>
        <w:rPr>
          <w:rFonts w:ascii="Garamond" w:hAnsi="Garamond" w:cstheme="minorHAnsi"/>
          <w:color w:val="000000"/>
        </w:rPr>
        <w:t>Depending on your focus and/or analysis of student writing</w:t>
      </w:r>
      <w:r w:rsidR="009D2EA2" w:rsidRPr="000950C8">
        <w:rPr>
          <w:rFonts w:ascii="Garamond" w:hAnsi="Garamond" w:cstheme="minorHAnsi"/>
          <w:color w:val="000000"/>
        </w:rPr>
        <w:t>, provide specific teaching and revision around the elements of an argument essay: claim, reasons, support, evidence</w:t>
      </w:r>
      <w:r w:rsidR="00865EAC" w:rsidRPr="000950C8">
        <w:rPr>
          <w:rFonts w:ascii="Garamond" w:hAnsi="Garamond" w:cstheme="minorHAnsi"/>
          <w:color w:val="000000"/>
        </w:rPr>
        <w:t>, and source development.</w:t>
      </w:r>
      <w:r>
        <w:rPr>
          <w:rFonts w:ascii="Garamond" w:hAnsi="Garamond" w:cstheme="minorHAnsi"/>
          <w:color w:val="000000"/>
        </w:rPr>
        <w:t xml:space="preserve"> Consider using the </w:t>
      </w:r>
      <w:hyperlink r:id="rId40" w:history="1">
        <w:r w:rsidRPr="00190821">
          <w:rPr>
            <w:rStyle w:val="Hyperlink"/>
            <w:rFonts w:ascii="Garamond" w:hAnsi="Garamond" w:cstheme="minorHAnsi"/>
            <w:i/>
          </w:rPr>
          <w:t>Reading to Revise in Color</w:t>
        </w:r>
      </w:hyperlink>
      <w:r w:rsidRPr="00190821">
        <w:rPr>
          <w:rFonts w:ascii="Garamond" w:hAnsi="Garamond" w:cstheme="minorHAnsi"/>
          <w:i/>
          <w:color w:val="000000"/>
        </w:rPr>
        <w:t xml:space="preserve"> </w:t>
      </w:r>
      <w:r>
        <w:rPr>
          <w:rFonts w:ascii="Garamond" w:hAnsi="Garamond" w:cstheme="minorHAnsi"/>
          <w:color w:val="000000"/>
        </w:rPr>
        <w:t xml:space="preserve">supplementary resource to support students in revising their essays. </w:t>
      </w:r>
    </w:p>
    <w:p w:rsidR="00011056" w:rsidRPr="000950C8" w:rsidRDefault="00011056">
      <w:pPr>
        <w:rPr>
          <w:rFonts w:ascii="Garamond" w:hAnsi="Garamond" w:cstheme="minorHAnsi"/>
        </w:rPr>
      </w:pPr>
    </w:p>
    <w:sectPr w:rsidR="00011056" w:rsidRPr="000950C8" w:rsidSect="00F7334D">
      <w:headerReference w:type="default" r:id="rId41"/>
      <w:footerReference w:type="default" r:id="rId42"/>
      <w:pgSz w:w="12240" w:h="15840"/>
      <w:pgMar w:top="1440" w:right="1440" w:bottom="95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B8" w:rsidRDefault="00784CB8" w:rsidP="00F06EBE">
      <w:pPr>
        <w:spacing w:after="0" w:line="240" w:lineRule="auto"/>
      </w:pPr>
      <w:r>
        <w:separator/>
      </w:r>
    </w:p>
  </w:endnote>
  <w:endnote w:type="continuationSeparator" w:id="0">
    <w:p w:rsidR="00784CB8" w:rsidRDefault="00784CB8" w:rsidP="00F0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C1" w:rsidRDefault="008301C1" w:rsidP="008301C1">
    <w:r>
      <w:rPr>
        <w:noProof/>
      </w:rPr>
      <w:drawing>
        <wp:anchor distT="114300" distB="114300" distL="114300" distR="114300" simplePos="0" relativeHeight="251659264" behindDoc="0" locked="0" layoutInCell="1" hidden="0" allowOverlap="1" wp14:anchorId="5488A809" wp14:editId="19A34D65">
          <wp:simplePos x="0" y="0"/>
          <wp:positionH relativeFrom="margin">
            <wp:posOffset>-190499</wp:posOffset>
          </wp:positionH>
          <wp:positionV relativeFrom="paragraph">
            <wp:posOffset>-66674</wp:posOffset>
          </wp:positionV>
          <wp:extent cx="710712" cy="461963"/>
          <wp:effectExtent l="0" t="0" r="0" b="0"/>
          <wp:wrapSquare wrapText="bothSides" distT="114300" distB="114300" distL="114300" distR="114300"/>
          <wp:docPr id="1" name="image10.jpg" descr="nwp.jpg"/>
          <wp:cNvGraphicFramePr/>
          <a:graphic xmlns:a="http://schemas.openxmlformats.org/drawingml/2006/main">
            <a:graphicData uri="http://schemas.openxmlformats.org/drawingml/2006/picture">
              <pic:pic xmlns:pic="http://schemas.openxmlformats.org/drawingml/2006/picture">
                <pic:nvPicPr>
                  <pic:cNvPr id="0" name="image10.jpg" descr="nwp.jpg"/>
                  <pic:cNvPicPr preferRelativeResize="0"/>
                </pic:nvPicPr>
                <pic:blipFill>
                  <a:blip r:embed="rId1"/>
                  <a:srcRect/>
                  <a:stretch>
                    <a:fillRect/>
                  </a:stretch>
                </pic:blipFill>
                <pic:spPr>
                  <a:xfrm>
                    <a:off x="0" y="0"/>
                    <a:ext cx="710712" cy="461963"/>
                  </a:xfrm>
                  <a:prstGeom prst="rect">
                    <a:avLst/>
                  </a:prstGeom>
                  <a:ln/>
                </pic:spPr>
              </pic:pic>
            </a:graphicData>
          </a:graphic>
        </wp:anchor>
      </w:drawing>
    </w:r>
    <w:r>
      <w:rPr>
        <w:rFonts w:ascii="Calibri" w:eastAsia="Calibri" w:hAnsi="Calibri" w:cs="Calibri"/>
        <w:i/>
      </w:rPr>
      <w:t>National Writing Project</w:t>
    </w:r>
    <w:r>
      <w:rPr>
        <w:rFonts w:ascii="Calibri" w:eastAsia="Calibri" w:hAnsi="Calibri" w:cs="Calibri"/>
        <w:i/>
      </w:rPr>
      <w:tab/>
    </w:r>
    <w:r>
      <w:rPr>
        <w:rFonts w:ascii="Calibri" w:eastAsia="Calibri" w:hAnsi="Calibri" w:cs="Calibri"/>
        <w:i/>
      </w:rPr>
      <w:tab/>
      <w:t>College, Career, &amp; Community Writers Program</w:t>
    </w:r>
  </w:p>
  <w:p w:rsidR="008301C1" w:rsidRDefault="00830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B8" w:rsidRDefault="00784CB8" w:rsidP="00F06EBE">
      <w:pPr>
        <w:spacing w:after="0" w:line="240" w:lineRule="auto"/>
      </w:pPr>
      <w:r>
        <w:separator/>
      </w:r>
    </w:p>
  </w:footnote>
  <w:footnote w:type="continuationSeparator" w:id="0">
    <w:p w:rsidR="00784CB8" w:rsidRDefault="00784CB8" w:rsidP="00F0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C1" w:rsidRDefault="008301C1">
    <w:pPr>
      <w:pStyle w:val="Header"/>
      <w:jc w:val="right"/>
    </w:pPr>
    <w:r>
      <w:rPr>
        <w:i/>
      </w:rPr>
      <w:t xml:space="preserve">Writing and Revising Claims </w:t>
    </w:r>
    <w:r>
      <w:t xml:space="preserve">– Page </w:t>
    </w:r>
    <w:sdt>
      <w:sdtPr>
        <w:id w:val="3414368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E1D24">
          <w:rPr>
            <w:noProof/>
          </w:rPr>
          <w:t>4</w:t>
        </w:r>
        <w:r>
          <w:rPr>
            <w:noProof/>
          </w:rPr>
          <w:fldChar w:fldCharType="end"/>
        </w:r>
      </w:sdtContent>
    </w:sdt>
  </w:p>
  <w:p w:rsidR="00830527" w:rsidRDefault="00830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E07"/>
    <w:multiLevelType w:val="hybridMultilevel"/>
    <w:tmpl w:val="8CB6BB44"/>
    <w:lvl w:ilvl="0" w:tplc="47F04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D0"/>
    <w:multiLevelType w:val="hybridMultilevel"/>
    <w:tmpl w:val="814CD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A5BE9"/>
    <w:multiLevelType w:val="hybridMultilevel"/>
    <w:tmpl w:val="60C8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257BE6"/>
    <w:multiLevelType w:val="multilevel"/>
    <w:tmpl w:val="C5784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C4250"/>
    <w:multiLevelType w:val="hybridMultilevel"/>
    <w:tmpl w:val="89421E44"/>
    <w:lvl w:ilvl="0" w:tplc="47F04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3B6C"/>
    <w:multiLevelType w:val="hybridMultilevel"/>
    <w:tmpl w:val="ABCC5A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C297F"/>
    <w:multiLevelType w:val="hybridMultilevel"/>
    <w:tmpl w:val="5F3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F28E7"/>
    <w:multiLevelType w:val="hybridMultilevel"/>
    <w:tmpl w:val="6DD4D1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D068D"/>
    <w:multiLevelType w:val="hybridMultilevel"/>
    <w:tmpl w:val="E960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51079"/>
    <w:multiLevelType w:val="hybridMultilevel"/>
    <w:tmpl w:val="4D923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51975"/>
    <w:multiLevelType w:val="hybridMultilevel"/>
    <w:tmpl w:val="F7BEE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50195"/>
    <w:multiLevelType w:val="hybridMultilevel"/>
    <w:tmpl w:val="BFA24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5053FC"/>
    <w:multiLevelType w:val="hybridMultilevel"/>
    <w:tmpl w:val="4328DA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A7B59"/>
    <w:multiLevelType w:val="multilevel"/>
    <w:tmpl w:val="C57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A2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6073AC1"/>
    <w:multiLevelType w:val="hybridMultilevel"/>
    <w:tmpl w:val="8864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469B8"/>
    <w:multiLevelType w:val="hybridMultilevel"/>
    <w:tmpl w:val="0DF4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10566"/>
    <w:multiLevelType w:val="hybridMultilevel"/>
    <w:tmpl w:val="97287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1F3217"/>
    <w:multiLevelType w:val="multilevel"/>
    <w:tmpl w:val="C578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43982"/>
    <w:multiLevelType w:val="hybridMultilevel"/>
    <w:tmpl w:val="BB5EB4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E21891"/>
    <w:multiLevelType w:val="hybridMultilevel"/>
    <w:tmpl w:val="6A500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3178E"/>
    <w:multiLevelType w:val="hybridMultilevel"/>
    <w:tmpl w:val="CDB051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32C27"/>
    <w:multiLevelType w:val="hybridMultilevel"/>
    <w:tmpl w:val="40045D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1212C"/>
    <w:multiLevelType w:val="hybridMultilevel"/>
    <w:tmpl w:val="34F2A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1"/>
  </w:num>
  <w:num w:numId="4">
    <w:abstractNumId w:val="1"/>
  </w:num>
  <w:num w:numId="5">
    <w:abstractNumId w:val="4"/>
  </w:num>
  <w:num w:numId="6">
    <w:abstractNumId w:val="14"/>
  </w:num>
  <w:num w:numId="7">
    <w:abstractNumId w:val="7"/>
  </w:num>
  <w:num w:numId="8">
    <w:abstractNumId w:val="20"/>
  </w:num>
  <w:num w:numId="9">
    <w:abstractNumId w:val="19"/>
  </w:num>
  <w:num w:numId="10">
    <w:abstractNumId w:val="9"/>
  </w:num>
  <w:num w:numId="11">
    <w:abstractNumId w:val="5"/>
  </w:num>
  <w:num w:numId="12">
    <w:abstractNumId w:val="21"/>
  </w:num>
  <w:num w:numId="13">
    <w:abstractNumId w:val="22"/>
  </w:num>
  <w:num w:numId="14">
    <w:abstractNumId w:val="12"/>
  </w:num>
  <w:num w:numId="15">
    <w:abstractNumId w:val="2"/>
  </w:num>
  <w:num w:numId="16">
    <w:abstractNumId w:val="8"/>
  </w:num>
  <w:num w:numId="17">
    <w:abstractNumId w:val="15"/>
  </w:num>
  <w:num w:numId="18">
    <w:abstractNumId w:val="10"/>
  </w:num>
  <w:num w:numId="19">
    <w:abstractNumId w:val="6"/>
  </w:num>
  <w:num w:numId="20">
    <w:abstractNumId w:val="17"/>
  </w:num>
  <w:num w:numId="21">
    <w:abstractNumId w:val="23"/>
  </w:num>
  <w:num w:numId="22">
    <w:abstractNumId w:val="18"/>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56"/>
    <w:rsid w:val="00011056"/>
    <w:rsid w:val="00076076"/>
    <w:rsid w:val="00081438"/>
    <w:rsid w:val="000950C8"/>
    <w:rsid w:val="000A54A4"/>
    <w:rsid w:val="000B352F"/>
    <w:rsid w:val="000D65A6"/>
    <w:rsid w:val="000E0BBE"/>
    <w:rsid w:val="000F6BB6"/>
    <w:rsid w:val="00121D68"/>
    <w:rsid w:val="00164C3D"/>
    <w:rsid w:val="00182D8E"/>
    <w:rsid w:val="00183688"/>
    <w:rsid w:val="00190821"/>
    <w:rsid w:val="001A5469"/>
    <w:rsid w:val="001E7833"/>
    <w:rsid w:val="002544D2"/>
    <w:rsid w:val="00260659"/>
    <w:rsid w:val="002752F8"/>
    <w:rsid w:val="002A3CCF"/>
    <w:rsid w:val="002D7916"/>
    <w:rsid w:val="0031216B"/>
    <w:rsid w:val="00361BDF"/>
    <w:rsid w:val="003C4707"/>
    <w:rsid w:val="00450333"/>
    <w:rsid w:val="004653BF"/>
    <w:rsid w:val="00474FA5"/>
    <w:rsid w:val="004A3BFD"/>
    <w:rsid w:val="004C6702"/>
    <w:rsid w:val="004D5453"/>
    <w:rsid w:val="004E2FFF"/>
    <w:rsid w:val="004E7308"/>
    <w:rsid w:val="00502C01"/>
    <w:rsid w:val="0052544C"/>
    <w:rsid w:val="005A33AB"/>
    <w:rsid w:val="005B6416"/>
    <w:rsid w:val="005E7E1B"/>
    <w:rsid w:val="0063408E"/>
    <w:rsid w:val="00640F8F"/>
    <w:rsid w:val="00667EF6"/>
    <w:rsid w:val="00681DD6"/>
    <w:rsid w:val="006B368D"/>
    <w:rsid w:val="006D1FED"/>
    <w:rsid w:val="006D3F1E"/>
    <w:rsid w:val="006E29AF"/>
    <w:rsid w:val="006F72FD"/>
    <w:rsid w:val="00745B63"/>
    <w:rsid w:val="0076139B"/>
    <w:rsid w:val="00784CB8"/>
    <w:rsid w:val="007B3E1B"/>
    <w:rsid w:val="007B7486"/>
    <w:rsid w:val="008301C1"/>
    <w:rsid w:val="00830527"/>
    <w:rsid w:val="00845FBE"/>
    <w:rsid w:val="00865EAC"/>
    <w:rsid w:val="008708AC"/>
    <w:rsid w:val="00875227"/>
    <w:rsid w:val="00883DC6"/>
    <w:rsid w:val="00887A0A"/>
    <w:rsid w:val="00894CC6"/>
    <w:rsid w:val="008A1D1A"/>
    <w:rsid w:val="008A5C81"/>
    <w:rsid w:val="008D4704"/>
    <w:rsid w:val="008E51EC"/>
    <w:rsid w:val="008F312F"/>
    <w:rsid w:val="009027E4"/>
    <w:rsid w:val="00946DAF"/>
    <w:rsid w:val="0095434E"/>
    <w:rsid w:val="009D2EA2"/>
    <w:rsid w:val="009F3740"/>
    <w:rsid w:val="009F6112"/>
    <w:rsid w:val="00B3177A"/>
    <w:rsid w:val="00B40C19"/>
    <w:rsid w:val="00B75BC3"/>
    <w:rsid w:val="00B9036C"/>
    <w:rsid w:val="00BB5AA8"/>
    <w:rsid w:val="00BB7BBB"/>
    <w:rsid w:val="00BD0376"/>
    <w:rsid w:val="00BE0C05"/>
    <w:rsid w:val="00BE1BEB"/>
    <w:rsid w:val="00C51F04"/>
    <w:rsid w:val="00C7405C"/>
    <w:rsid w:val="00C84537"/>
    <w:rsid w:val="00CB61D5"/>
    <w:rsid w:val="00CD533A"/>
    <w:rsid w:val="00CE29DA"/>
    <w:rsid w:val="00CE6651"/>
    <w:rsid w:val="00D2470E"/>
    <w:rsid w:val="00D35211"/>
    <w:rsid w:val="00D423A3"/>
    <w:rsid w:val="00D52DDB"/>
    <w:rsid w:val="00D71712"/>
    <w:rsid w:val="00D7667E"/>
    <w:rsid w:val="00D96FB6"/>
    <w:rsid w:val="00D97EFC"/>
    <w:rsid w:val="00DA432E"/>
    <w:rsid w:val="00DB5091"/>
    <w:rsid w:val="00DE4844"/>
    <w:rsid w:val="00DE74B3"/>
    <w:rsid w:val="00E100DA"/>
    <w:rsid w:val="00E14D33"/>
    <w:rsid w:val="00E2439D"/>
    <w:rsid w:val="00EA09E8"/>
    <w:rsid w:val="00EE0478"/>
    <w:rsid w:val="00EE1D24"/>
    <w:rsid w:val="00F037ED"/>
    <w:rsid w:val="00F06EBE"/>
    <w:rsid w:val="00F7334D"/>
    <w:rsid w:val="00FA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228E1-CFAA-43D4-9BFB-B9D7A41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056"/>
    <w:pPr>
      <w:spacing w:before="100" w:beforeAutospacing="1" w:after="100" w:afterAutospacing="1" w:line="240" w:lineRule="auto"/>
    </w:pPr>
    <w:rPr>
      <w:rFonts w:eastAsia="Times New Roman"/>
    </w:rPr>
  </w:style>
  <w:style w:type="character" w:customStyle="1" w:styleId="apple-tab-span">
    <w:name w:val="apple-tab-span"/>
    <w:basedOn w:val="DefaultParagraphFont"/>
    <w:rsid w:val="00011056"/>
  </w:style>
  <w:style w:type="character" w:styleId="Hyperlink">
    <w:name w:val="Hyperlink"/>
    <w:basedOn w:val="DefaultParagraphFont"/>
    <w:uiPriority w:val="99"/>
    <w:unhideWhenUsed/>
    <w:rsid w:val="00011056"/>
    <w:rPr>
      <w:color w:val="0000FF"/>
      <w:u w:val="single"/>
    </w:rPr>
  </w:style>
  <w:style w:type="paragraph" w:styleId="NoSpacing">
    <w:name w:val="No Spacing"/>
    <w:uiPriority w:val="1"/>
    <w:qFormat/>
    <w:rsid w:val="002752F8"/>
    <w:pPr>
      <w:spacing w:after="0" w:line="240" w:lineRule="auto"/>
    </w:pPr>
  </w:style>
  <w:style w:type="character" w:styleId="FollowedHyperlink">
    <w:name w:val="FollowedHyperlink"/>
    <w:basedOn w:val="DefaultParagraphFont"/>
    <w:uiPriority w:val="99"/>
    <w:semiHidden/>
    <w:unhideWhenUsed/>
    <w:rsid w:val="000D65A6"/>
    <w:rPr>
      <w:color w:val="954F72" w:themeColor="followedHyperlink"/>
      <w:u w:val="single"/>
    </w:rPr>
  </w:style>
  <w:style w:type="paragraph" w:styleId="ListParagraph">
    <w:name w:val="List Paragraph"/>
    <w:basedOn w:val="Normal"/>
    <w:uiPriority w:val="34"/>
    <w:qFormat/>
    <w:rsid w:val="00D71712"/>
    <w:pPr>
      <w:ind w:left="720"/>
      <w:contextualSpacing/>
    </w:pPr>
  </w:style>
  <w:style w:type="paragraph" w:styleId="Header">
    <w:name w:val="header"/>
    <w:basedOn w:val="Normal"/>
    <w:link w:val="HeaderChar"/>
    <w:uiPriority w:val="99"/>
    <w:unhideWhenUsed/>
    <w:rsid w:val="00F06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BE"/>
  </w:style>
  <w:style w:type="paragraph" w:styleId="Footer">
    <w:name w:val="footer"/>
    <w:basedOn w:val="Normal"/>
    <w:link w:val="FooterChar"/>
    <w:uiPriority w:val="99"/>
    <w:unhideWhenUsed/>
    <w:rsid w:val="00F06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BE"/>
  </w:style>
  <w:style w:type="character" w:customStyle="1" w:styleId="UnresolvedMention">
    <w:name w:val="Unresolved Mention"/>
    <w:basedOn w:val="DefaultParagraphFont"/>
    <w:uiPriority w:val="99"/>
    <w:semiHidden/>
    <w:unhideWhenUsed/>
    <w:rsid w:val="002A3CCF"/>
    <w:rPr>
      <w:color w:val="808080"/>
      <w:shd w:val="clear" w:color="auto" w:fill="E6E6E6"/>
    </w:rPr>
  </w:style>
  <w:style w:type="table" w:styleId="TableGrid">
    <w:name w:val="Table Grid"/>
    <w:basedOn w:val="TableNormal"/>
    <w:uiPriority w:val="39"/>
    <w:rsid w:val="00D24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574">
      <w:bodyDiv w:val="1"/>
      <w:marLeft w:val="0"/>
      <w:marRight w:val="0"/>
      <w:marTop w:val="0"/>
      <w:marBottom w:val="0"/>
      <w:divBdr>
        <w:top w:val="none" w:sz="0" w:space="0" w:color="auto"/>
        <w:left w:val="none" w:sz="0" w:space="0" w:color="auto"/>
        <w:bottom w:val="none" w:sz="0" w:space="0" w:color="auto"/>
        <w:right w:val="none" w:sz="0" w:space="0" w:color="auto"/>
      </w:divBdr>
      <w:divsChild>
        <w:div w:id="145438407">
          <w:marLeft w:val="-165"/>
          <w:marRight w:val="0"/>
          <w:marTop w:val="0"/>
          <w:marBottom w:val="0"/>
          <w:divBdr>
            <w:top w:val="none" w:sz="0" w:space="0" w:color="auto"/>
            <w:left w:val="none" w:sz="0" w:space="0" w:color="auto"/>
            <w:bottom w:val="none" w:sz="0" w:space="0" w:color="auto"/>
            <w:right w:val="none" w:sz="0" w:space="0" w:color="auto"/>
          </w:divBdr>
        </w:div>
      </w:divsChild>
    </w:div>
    <w:div w:id="4222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gb.com/news/6721/neurology-gaming-infographic/" TargetMode="External"/><Relationship Id="rId13" Type="http://schemas.openxmlformats.org/officeDocument/2006/relationships/hyperlink" Target="https://docs.google.com/document/d/1gXDt7I0Cg_S4L_VHQW9nYKPg9-BQmWMSW2pF_wImUOo/edit" TargetMode="External"/><Relationship Id="rId18" Type="http://schemas.openxmlformats.org/officeDocument/2006/relationships/hyperlink" Target="https://docs.google.com/presentation/d/1wx0I0oLW8PrVFDafnKtHBF3s3EFoBsXuv-Dpa0g73QI/present?ueb=true&amp;slide=id.p4" TargetMode="External"/><Relationship Id="rId26" Type="http://schemas.openxmlformats.org/officeDocument/2006/relationships/image" Target="media/image4.svg"/><Relationship Id="rId39" Type="http://schemas.openxmlformats.org/officeDocument/2006/relationships/hyperlink" Target="https://docs.google.com/document/d/1g9ZlIBz1SXbIXacslwuF2kT9F55K73YfF4cTTkfdhpM/edit" TargetMode="External"/><Relationship Id="rId3" Type="http://schemas.openxmlformats.org/officeDocument/2006/relationships/styles" Target="styles.xml"/><Relationship Id="rId34" Type="http://schemas.openxmlformats.org/officeDocument/2006/relationships/hyperlink" Target="https://docs.google.com/document/d/1gXDt7I0Cg_S4L_VHQW9nYKPg9-BQmWMSW2pF_wImUOo/edit"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document/d/1twWfGfyBHtsI1zVLws2q9V0cSq9cnd35hR4LgU55-Zo/edit?usp=sharing" TargetMode="External"/><Relationship Id="rId17" Type="http://schemas.openxmlformats.org/officeDocument/2006/relationships/hyperlink" Target="https://docs.google.com/document/d/1g9ZlIBz1SXbIXacslwuF2kT9F55K73YfF4cTTkfdhpM/edit" TargetMode="External"/><Relationship Id="rId33" Type="http://schemas.openxmlformats.org/officeDocument/2006/relationships/image" Target="media/image20.png"/><Relationship Id="rId38" Type="http://schemas.openxmlformats.org/officeDocument/2006/relationships/hyperlink" Target="https://docs.google.com/document/d/1lbXwYqHEtb-JKDZzK4FV2PhCtgpoz16erOG-cBRldpk/edit" TargetMode="External"/><Relationship Id="rId2" Type="http://schemas.openxmlformats.org/officeDocument/2006/relationships/numbering" Target="numbering.xml"/><Relationship Id="rId16" Type="http://schemas.openxmlformats.org/officeDocument/2006/relationships/hyperlink" Target="https://docs.google.com/document/d/1lbXwYqHEtb-JKDZzK4FV2PhCtgpoz16erOG-cBRldpk/edit" TargetMode="External"/><Relationship Id="rId29" Type="http://schemas.openxmlformats.org/officeDocument/2006/relationships/hyperlink" Target="https://docs.google.com/document/d/1AJFenIRnTdxNMa6KrfgffT85dPxUjFWSkJesEe3DIiI/edit?usp=sharin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ela.com/articles/lib-procon-video-game-violence/id/23654/" TargetMode="External"/><Relationship Id="rId32" Type="http://schemas.openxmlformats.org/officeDocument/2006/relationships/hyperlink" Target="https://docs.google.com/document/d/1gXDt7I0Cg_S4L_VHQW9nYKPg9-BQmWMSW2pF_wImUOo/edit" TargetMode="External"/><Relationship Id="rId37" Type="http://schemas.openxmlformats.org/officeDocument/2006/relationships/hyperlink" Target="https://newsela.com/articles/lib-procon-video-game-violence/id/23654/" TargetMode="External"/><Relationship Id="rId40" Type="http://schemas.openxmlformats.org/officeDocument/2006/relationships/hyperlink" Target="https://sites.google.com/site/nwpcollegereadywritersprogram/instructional-resources/revision-resources/reading-to-revise-in-color" TargetMode="External"/><Relationship Id="rId5" Type="http://schemas.openxmlformats.org/officeDocument/2006/relationships/webSettings" Target="webSettings.xml"/><Relationship Id="rId15" Type="http://schemas.openxmlformats.org/officeDocument/2006/relationships/hyperlink" Target="https://docs.google.com/document/d/1AJFenIRnTdxNMa6KrfgffT85dPxUjFWSkJesEe3DIiI/edit?usp=sharing" TargetMode="External"/><Relationship Id="rId28" Type="http://schemas.openxmlformats.org/officeDocument/2006/relationships/image" Target="media/image10.png"/><Relationship Id="rId36" Type="http://schemas.openxmlformats.org/officeDocument/2006/relationships/hyperlink" Target="http://www.cnn.com/2016/01/06/health/video-games-addiction-gentile-feat/index.html" TargetMode="External"/><Relationship Id="rId10" Type="http://schemas.openxmlformats.org/officeDocument/2006/relationships/hyperlink" Target="http://www.cnn.com/2016/01/06/health/video-games-addiction-gentile-feat/index.html" TargetMode="External"/><Relationship Id="rId19" Type="http://schemas.openxmlformats.org/officeDocument/2006/relationships/image" Target="media/image1.png"/><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times.com/2017/04/01/opinion/sunday/video-games-arent-addictive.html" TargetMode="External"/><Relationship Id="rId14" Type="http://schemas.openxmlformats.org/officeDocument/2006/relationships/hyperlink" Target="https://drive.google.com/file/d/0Bz5FDAu6zx_EUUFQRWx2RkhxZGs/view" TargetMode="External"/><Relationship Id="rId27" Type="http://schemas.openxmlformats.org/officeDocument/2006/relationships/hyperlink" Target="https://docs.google.com/document/d/1AJFenIRnTdxNMa6KrfgffT85dPxUjFWSkJesEe3DIiI/edit?usp=sharing" TargetMode="External"/><Relationship Id="rId30" Type="http://schemas.openxmlformats.org/officeDocument/2006/relationships/hyperlink" Target="https://bc-gb.com/news/6721/neurology-gaming-infographic/" TargetMode="External"/><Relationship Id="rId22" Type="http://schemas.openxmlformats.org/officeDocument/2006/relationships/image" Target="media/image2.svg"/><Relationship Id="rId35" Type="http://schemas.openxmlformats.org/officeDocument/2006/relationships/hyperlink" Target="https://www.nytimes.com/2017/04/01/opinion/sunday/video-games-arent-addictive.html"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B111-438E-4EB5-8292-89236562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McGee</dc:creator>
  <cp:keywords/>
  <dc:description/>
  <cp:lastModifiedBy>Lisa Kraiza</cp:lastModifiedBy>
  <cp:revision>2</cp:revision>
  <dcterms:created xsi:type="dcterms:W3CDTF">2018-03-05T18:18:00Z</dcterms:created>
  <dcterms:modified xsi:type="dcterms:W3CDTF">2018-03-05T18:18:00Z</dcterms:modified>
</cp:coreProperties>
</file>